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08"/>
          <w:szCs w:val="108"/>
        </w:rPr>
        <w:softHyphen/>
      </w:r>
      <w:r>
        <w:rPr>
          <w:rFonts w:ascii="Times New Roman" w:hAnsi="Times New Roman"/>
          <w:b/>
          <w:sz w:val="28"/>
          <w:szCs w:val="28"/>
        </w:rPr>
        <w:t>ОМСКИЙ МУНИЦИПАЛЬНЫЙ РАЙОН ОМСКОЙ ОБЛАСТИ</w:t>
      </w:r>
    </w:p>
    <w:p>
      <w:pPr>
        <w:pBdr>
          <w:bottom w:val="single" w:color="auto" w:sz="12" w:space="1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ПОКРОВСКОГО СЕЛЬСКОГО ПОСЕЛЕНИЯ</w:t>
      </w:r>
    </w:p>
    <w:p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№ 68</w:t>
      </w:r>
    </w:p>
    <w:p>
      <w:pPr>
        <w:ind w:firstLine="709"/>
        <w:jc w:val="both"/>
        <w:rPr>
          <w:rFonts w:ascii="Times New Roman" w:hAnsi="Times New Roman"/>
        </w:rPr>
      </w:pPr>
    </w:p>
    <w:p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основных направлениях бюджетной и налоговой политики Покровского сельского поселения Омского муниципального района Омской области на 2021 - 2023 годы</w:t>
      </w:r>
      <w:bookmarkEnd w:id="0"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Покровском сельском поселении Омского муниципального района Омской области», утвержденном решением Совета Покровского сельского поселения Омского муниципального района Омской области от 30.09.2013 № 24, руководствуясь Указом Губернатора Омской области от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13.08.2020 № 100</w:t>
      </w:r>
      <w:r>
        <w:rPr>
          <w:rFonts w:ascii="Times New Roman" w:hAnsi="Times New Roman"/>
          <w:sz w:val="28"/>
          <w:szCs w:val="28"/>
        </w:rPr>
        <w:t xml:space="preserve"> «Об основных направлениях бюджетной и налоговой политике Омской области на 2021 год и на плановый период 2022  и  2023 годов», в целях составления проекта бюджета Покровского сельского поселения Омского муниципального района Омской области на 2021 год и на плановый период 2022 и 2023 годов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1.Определить основные направления бюджетной политики Покровского сельского поселения Омского муниципального района Омской области на 2021 - 2023 годы согласно приложению № 1 к настоящему постановлению.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основные направления налоговой политики Покровского сельского поселения Омского муниципального района Омской области на 2021 - 2023 годы согласно приложению № 2 к настоящему постановлению.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Главному специалисту по финансам, бюджету и налоговой политике при составлении проекта решения Совета Покровского сельского поселения Омского муниципального района Омской области «О бюджете Покровского сельского поселения Омского муниципального района Омской области на 2021 год и на плановый период 2022 и 2023 годы» руководствоваться основными направлениями бюджетной и налоговой политики Покровского сельского поселения Омского муниципального района Омской области на 2021 - 2023 годы.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>
      <w:pPr>
        <w:tabs>
          <w:tab w:val="left" w:pos="369"/>
        </w:tabs>
        <w:spacing w:before="11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А.И. Шафрик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№ 1 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 Администрации Покровского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сельского поселения Омского муниципального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района Омской области 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19.10.2020 № 68  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</w:p>
    <w:p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</w:t>
      </w:r>
    </w:p>
    <w:p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политики Покровского сельского поселения</w:t>
      </w:r>
    </w:p>
    <w:p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</w:p>
    <w:p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– 2023 годы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Основные направления бюджетной политики Покровского сельского поселения Омского муниципального района Омской области (далее – Покровское сельское поселение) на 2021 – 2023 годы: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разработаны в целях определения подходов к формированию основных характеристик и прогнозируемых параметров проекта местного бюджета на 2021 год и на плановый период 2022 и 2023 годы с учетом тенденций изменения федерального и областного законодательства, в целях формирования основы для составления проекта местного бюджета на 2021 год и на плановый период 2022 и 2023 годы;</w:t>
      </w:r>
    </w:p>
    <w:p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eastAsia="Batang"/>
          <w:sz w:val="28"/>
          <w:szCs w:val="28"/>
          <w:lang w:eastAsia="ko-KR"/>
        </w:rPr>
        <w:t>подготовлены на основе бюджетного законодательства Российской Федерации, с учетом положений Послания Президента Российской Федерации Федеральному Собранию Российской Федерации от 3 декабря 2015 года</w:t>
      </w:r>
      <w:r>
        <w:rPr>
          <w:rFonts w:ascii="Times New Roman" w:hAnsi="Times New Roman"/>
          <w:sz w:val="28"/>
          <w:szCs w:val="28"/>
        </w:rPr>
        <w:t xml:space="preserve"> и ориентированы на достижение стратегических целей социально-экономического развития Омской области, Омского района, а также основных направлений бюджетной политики Омской области на 2021 - 2023 годы, определенных Указом Губернатора Омской области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13.08.2020 № 100;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основаны на преемственности реализации бюджетной политики Покровского сельского поселения и налоговой политики Покровского сельского поселения на 2020 - 2022 годы с учетом необходимости достижения целей и задач муниципальных программ Покровского сельского поселения;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Основными направлениями бюджетной политики Покровского сельского поселения на 2021 - 2023 годы являются: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обеспечение финансовой устойчивости бюджета Покровского сельского поселения в условиях ограниченности его доходных источников;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− неукоснительное соблюдение ограничений допустимого уровня дефицита местного бюджета и предельного объема муниципального долга Покровского сельского поселения, установленных бюджетным законодательством Российской Федерации;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оптимизация и сдерживание роста расходов местного бюджета с учетом повышения их эффективности, минимизация кредиторской задолженности местного бюджета;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совершенствование структуры органов местного самоуправления Покровского сельского поселения, оптимизация расходов на их содержание;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повышение эффективности осуществления закупок товаров, работ, услуг для обеспечения нужд Покровского сельского поселения, исключение фактов заключения контрактов с недобросовестными поставщиками (подрядчиками, исполнителями);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снижение административных барьеров и регламентация предоставления органами местного самоуправления Покровского сельского поселения муниципальных услуг, в том числе в электронной форме;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обеспечение доступности культурных благ и услуг для населения Покровского сельского поселения;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сохранение и популяризация объектов культурного наследия Покровского сельского поселения, внедрение современных технологий и увеличение информационных ресурсов отрасли культуры;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поддержка физической культуры и спорта в Покровском сельском поселении, совершенствование условий, способствующих формированию здорового образа жизни населения Покровского сельского поселения, повышению духовно-нравственного, интеллектуального и физического потенциала молодежи, конкурентоспособности спорта Покровского сельского поселения;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создание условий для беспрепятственного доступа инвалидов и других маломобильных групп населения Покровского сельского поселения к объектам и услугам в сферах их жизнедеятельности; </w:t>
      </w:r>
    </w:p>
    <w:p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стимулирование развития малого и среднего предпринимательства на территории Покровского сельского поселени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формирование и исполнение местного бюджета на основе муниципальных программ Покровского сельского поселения;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усиление внутреннего муниципального финансового контроля в сфере бюджетных правоотношений;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повышение открытости и прозрачности информации об управлении муниципальными финансами Покровского сельского поселения посредством использования информационных ресурсов в сети «Интернет». </w:t>
      </w:r>
      <w:r>
        <w:rPr>
          <w:rFonts w:ascii="Times New Roman" w:hAnsi="Times New Roman"/>
          <w:sz w:val="28"/>
          <w:szCs w:val="28"/>
        </w:rPr>
        <w:br w:type="page"/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№ 2 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 Администрации Покровского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сельского поселения Омского муниципального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района Омской области </w:t>
      </w:r>
    </w:p>
    <w:p>
      <w:pPr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19.10.2020 № 68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налоговой политики Покровского сельского поселения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– 2023 годы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Основные направления налоговой политики Покровского сельского поселения Омского муниципального района Омской области на 2021 - 2023 годы: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разработаны в целях формирования основы для составления проекта местного бюджета на 2021 год и на плановый период 2022 и 2023 годы;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Batang"/>
          <w:sz w:val="28"/>
          <w:szCs w:val="28"/>
          <w:lang w:eastAsia="ko-KR"/>
        </w:rPr>
        <w:t xml:space="preserve">подготовлены с учетом Послания Президента Российской Федерации Федеральному Собранию Российской Федерации от 3 декабря 2015 года, </w:t>
      </w:r>
      <w:r>
        <w:rPr>
          <w:rFonts w:ascii="Times New Roman" w:hAnsi="Times New Roman"/>
          <w:sz w:val="28"/>
          <w:szCs w:val="28"/>
        </w:rPr>
        <w:t xml:space="preserve">основных направлений налоговой политики </w:t>
      </w:r>
      <w:r>
        <w:rPr>
          <w:rFonts w:ascii="Times New Roman" w:hAnsi="Times New Roman"/>
          <w:bCs/>
          <w:spacing w:val="-8"/>
          <w:sz w:val="28"/>
          <w:szCs w:val="28"/>
        </w:rPr>
        <w:t>Омской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8"/>
          <w:sz w:val="28"/>
          <w:szCs w:val="28"/>
        </w:rPr>
        <w:t>области на 2021 год и на плановый период 2022 и 2023 годов</w:t>
      </w:r>
      <w:r>
        <w:rPr>
          <w:rFonts w:ascii="Times New Roman" w:hAnsi="Times New Roman"/>
          <w:sz w:val="28"/>
          <w:szCs w:val="28"/>
        </w:rPr>
        <w:t xml:space="preserve">, определенных Указом Губернатора Омской области </w:t>
      </w:r>
      <w:r>
        <w:rPr>
          <w:rFonts w:ascii="Times New Roman" w:hAnsi="Times New Roman" w:eastAsia="Batang"/>
          <w:sz w:val="28"/>
          <w:szCs w:val="28"/>
          <w:lang w:eastAsia="ko-KR"/>
        </w:rPr>
        <w:t xml:space="preserve">от </w:t>
      </w:r>
      <w:r>
        <w:rPr>
          <w:rFonts w:ascii="Times New Roman" w:hAnsi="Times New Roman" w:eastAsia="Batang"/>
          <w:color w:val="000000" w:themeColor="text1"/>
          <w:sz w:val="28"/>
          <w:szCs w:val="28"/>
          <w:lang w:eastAsia="ko-KR"/>
          <w14:textFill>
            <w14:solidFill>
              <w14:schemeClr w14:val="tx1"/>
            </w14:solidFill>
          </w14:textFill>
        </w:rPr>
        <w:t>13.08.2020 № 100</w:t>
      </w:r>
      <w:r>
        <w:rPr>
          <w:rFonts w:ascii="Times New Roman" w:hAnsi="Times New Roman" w:eastAsia="Batang"/>
          <w:sz w:val="28"/>
          <w:szCs w:val="28"/>
          <w:lang w:eastAsia="ko-KR"/>
        </w:rPr>
        <w:t>, законодательства Российской Федерации и Омской области о налогах и сборах</w:t>
      </w:r>
      <w:r>
        <w:rPr>
          <w:rFonts w:ascii="Times New Roman" w:hAnsi="Times New Roman"/>
          <w:sz w:val="28"/>
          <w:szCs w:val="28"/>
        </w:rPr>
        <w:t>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направлены на увеличение налоговых поступлений местного бюджета, повышение бюджетной устойчивости, а также создание благоприятных условий для развития производства, ведения предпринимательской деятельности.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Основными направлениями налоговой политики Покровского сельского поселения на 2021 - 2023 годы являются: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улучшение условий для осуществления предпринимательской деятельности на территории Покровского сельского поселения, роста предпринимательской инициативы;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расширение круга налогоплательщиков за счёт возникновения новых активных хозяйствующих субъектов;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продолжение практики согласованных действий органов местного самоуправления Покровского сельского поселения, органов исполнительной власти Омского муниципального района и Омской области, территориальных органов, федеральных органов исполнительной власти по мобилизации дополнительных налоговых поступлений, активизации мер по сокращению недоимки по налогам и другим обязательным платежам в бюджет поселения;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выведение из тени доходов физических лиц, легализация заработной платы наемных работников организаций и доходов индивидуальных предпринимателей;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мобилизация дополнительных налоговых поступлений в бюджет Покровского сельского поселения, сокращение объемов задолженности по доходным источникам;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повышение налоговой грамотности и информированности населения о необходимости своевременной уплаты налоговых платежей и современных методах работы налоговой службы через Интернет - Сервис.</w:t>
      </w:r>
    </w:p>
    <w:sectPr>
      <w:pgSz w:w="12240" w:h="15840"/>
      <w:pgMar w:top="1134" w:right="567" w:bottom="1134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AF"/>
    <w:rsid w:val="00000472"/>
    <w:rsid w:val="000021FE"/>
    <w:rsid w:val="000165A9"/>
    <w:rsid w:val="000205E3"/>
    <w:rsid w:val="00097282"/>
    <w:rsid w:val="000A1757"/>
    <w:rsid w:val="000B4894"/>
    <w:rsid w:val="00111EAD"/>
    <w:rsid w:val="0014334C"/>
    <w:rsid w:val="00171641"/>
    <w:rsid w:val="001829DD"/>
    <w:rsid w:val="00187230"/>
    <w:rsid w:val="001B38CD"/>
    <w:rsid w:val="001E1DFD"/>
    <w:rsid w:val="00213A9F"/>
    <w:rsid w:val="00254353"/>
    <w:rsid w:val="002A5446"/>
    <w:rsid w:val="002E0360"/>
    <w:rsid w:val="002F5A74"/>
    <w:rsid w:val="0030683D"/>
    <w:rsid w:val="00315AC2"/>
    <w:rsid w:val="00341FD3"/>
    <w:rsid w:val="00342AAE"/>
    <w:rsid w:val="003758F9"/>
    <w:rsid w:val="00410786"/>
    <w:rsid w:val="00417DF7"/>
    <w:rsid w:val="0046434A"/>
    <w:rsid w:val="004660AF"/>
    <w:rsid w:val="00466814"/>
    <w:rsid w:val="004C366E"/>
    <w:rsid w:val="004F3747"/>
    <w:rsid w:val="00501152"/>
    <w:rsid w:val="00522E27"/>
    <w:rsid w:val="00525768"/>
    <w:rsid w:val="005565D4"/>
    <w:rsid w:val="0059080E"/>
    <w:rsid w:val="00660751"/>
    <w:rsid w:val="0069329D"/>
    <w:rsid w:val="00696982"/>
    <w:rsid w:val="006A295C"/>
    <w:rsid w:val="007075A9"/>
    <w:rsid w:val="0071141E"/>
    <w:rsid w:val="0071379E"/>
    <w:rsid w:val="007531B7"/>
    <w:rsid w:val="007A3203"/>
    <w:rsid w:val="007F7878"/>
    <w:rsid w:val="00804243"/>
    <w:rsid w:val="00861EFF"/>
    <w:rsid w:val="0088100C"/>
    <w:rsid w:val="008852B1"/>
    <w:rsid w:val="008A31CB"/>
    <w:rsid w:val="008C672E"/>
    <w:rsid w:val="00906F72"/>
    <w:rsid w:val="00934204"/>
    <w:rsid w:val="00941D80"/>
    <w:rsid w:val="00A233D7"/>
    <w:rsid w:val="00A56A32"/>
    <w:rsid w:val="00AA37CB"/>
    <w:rsid w:val="00AA5D94"/>
    <w:rsid w:val="00AA74B9"/>
    <w:rsid w:val="00AB4C9F"/>
    <w:rsid w:val="00AF326A"/>
    <w:rsid w:val="00B329A3"/>
    <w:rsid w:val="00B501D1"/>
    <w:rsid w:val="00BB5AEF"/>
    <w:rsid w:val="00BB609D"/>
    <w:rsid w:val="00BB71BD"/>
    <w:rsid w:val="00BD715B"/>
    <w:rsid w:val="00BE2059"/>
    <w:rsid w:val="00C05963"/>
    <w:rsid w:val="00C44641"/>
    <w:rsid w:val="00C74118"/>
    <w:rsid w:val="00CA3C28"/>
    <w:rsid w:val="00CB222C"/>
    <w:rsid w:val="00CC1FB7"/>
    <w:rsid w:val="00CF0682"/>
    <w:rsid w:val="00D5056B"/>
    <w:rsid w:val="00D65801"/>
    <w:rsid w:val="00D8024B"/>
    <w:rsid w:val="00D944BA"/>
    <w:rsid w:val="00DD5A87"/>
    <w:rsid w:val="00DF6E36"/>
    <w:rsid w:val="00E079BB"/>
    <w:rsid w:val="00E1605B"/>
    <w:rsid w:val="00E246E0"/>
    <w:rsid w:val="00E67D2D"/>
    <w:rsid w:val="00EA52CC"/>
    <w:rsid w:val="00EE010E"/>
    <w:rsid w:val="00EF6A2C"/>
    <w:rsid w:val="00F22F6E"/>
    <w:rsid w:val="00F354C6"/>
    <w:rsid w:val="00F416C9"/>
    <w:rsid w:val="00F84E91"/>
    <w:rsid w:val="00F90C0D"/>
    <w:rsid w:val="00FC7C67"/>
    <w:rsid w:val="00FE5415"/>
    <w:rsid w:val="4EFC3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Times New Roman"/>
      <w:lang w:val="ru-RU"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0"/>
    <w:pPr>
      <w:tabs>
        <w:tab w:val="center" w:pos="4677"/>
        <w:tab w:val="right" w:pos="9355"/>
      </w:tabs>
    </w:pPr>
  </w:style>
  <w:style w:type="paragraph" w:styleId="4">
    <w:name w:val="header"/>
    <w:basedOn w:val="1"/>
    <w:link w:val="11"/>
    <w:unhideWhenUsed/>
    <w:uiPriority w:val="0"/>
    <w:pPr>
      <w:tabs>
        <w:tab w:val="center" w:pos="4677"/>
        <w:tab w:val="right" w:pos="9355"/>
      </w:tabs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Знак Знак Знак Знак"/>
    <w:basedOn w:val="1"/>
    <w:uiPriority w:val="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9">
    <w:name w:val="Знак Знак Знак Знак Знак Знак Знак Знак Знак Знак Знак Знак Знак Знак Знак Знак"/>
    <w:basedOn w:val="1"/>
    <w:uiPriority w:val="0"/>
    <w:pPr>
      <w:widowControl/>
      <w:autoSpaceDE/>
      <w:autoSpaceDN/>
      <w:adjustRightInd/>
      <w:spacing w:line="240" w:lineRule="exact"/>
      <w:jc w:val="both"/>
    </w:pPr>
    <w:rPr>
      <w:rFonts w:ascii="Times New Roman CYR" w:hAnsi="Times New Roman CYR"/>
      <w:sz w:val="24"/>
      <w:szCs w:val="24"/>
      <w:lang w:val="en-US" w:eastAsia="en-US"/>
    </w:rPr>
  </w:style>
  <w:style w:type="character" w:customStyle="1" w:styleId="10">
    <w:name w:val="Текст выноски Знак"/>
    <w:link w:val="2"/>
    <w:uiPriority w:val="0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5"/>
    <w:link w:val="4"/>
    <w:uiPriority w:val="0"/>
    <w:rPr>
      <w:rFonts w:ascii="Arial" w:hAnsi="Arial"/>
    </w:rPr>
  </w:style>
  <w:style w:type="character" w:customStyle="1" w:styleId="12">
    <w:name w:val="Нижний колонтитул Знак"/>
    <w:basedOn w:val="5"/>
    <w:link w:val="3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C41E0-DE1D-4EB4-9275-C4F83611D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I.R.I.S.</Company>
  <Pages>5</Pages>
  <Words>1293</Words>
  <Characters>7376</Characters>
  <Lines>61</Lines>
  <Paragraphs>17</Paragraphs>
  <TotalTime>2</TotalTime>
  <ScaleCrop>false</ScaleCrop>
  <LinksUpToDate>false</LinksUpToDate>
  <CharactersWithSpaces>8652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2020-10-21T08:47:00Z</dcterms:created>
  <dc:creator>Readiris</dc:creator>
  <cp:lastModifiedBy>prokh</cp:lastModifiedBy>
  <cp:lastPrinted>2020-10-21T04:04:00Z</cp:lastPrinted>
  <dcterms:modified xsi:type="dcterms:W3CDTF">2020-11-19T15:33:35Z</dcterms:modified>
  <dc:title>OCR Document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KSOProductBuildVer">
    <vt:lpwstr>1033-11.2.0.9669</vt:lpwstr>
  </property>
</Properties>
</file>