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ОМСКИЙ МУНИЦИПАЛЬНЫЙ РАЙОН ОМСКОЙ ОБЛАСТИ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>Совет Покровского сельского поселения</w:t>
      </w:r>
    </w:p>
    <w:tbl>
      <w:tblPr>
        <w:tblW w:w="8976" w:type="dxa"/>
        <w:jc w:val="center"/>
        <w:tblInd w:w="59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76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976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82" w:hanging="482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</w:p>
    <w:p>
      <w:pPr>
        <w:pStyle w:val="Normal.0"/>
        <w:shd w:val="clear" w:color="auto" w:fill="ffffff"/>
        <w:jc w:val="center"/>
        <w:rPr>
          <w:rFonts w:ascii="Times New Roman" w:cs="Times New Roman" w:hAnsi="Times New Roman" w:eastAsia="Times New Roman"/>
          <w:b w:val="1"/>
          <w:bCs w:val="1"/>
          <w:spacing w:val="3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38"/>
          <w:sz w:val="24"/>
          <w:szCs w:val="24"/>
          <w:rtl w:val="0"/>
          <w:lang w:val="ru-RU"/>
        </w:rPr>
        <w:t>РЕШЕНИЕ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17</w:t>
      </w:r>
      <w:r>
        <w:rPr>
          <w:rFonts w:ascii="Times New Roman" w:hAnsi="Times New Roman"/>
          <w:sz w:val="24"/>
          <w:szCs w:val="24"/>
          <w:rtl w:val="0"/>
          <w:lang w:val="ru-RU"/>
        </w:rPr>
        <w:t>.12.202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38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Об утверждении Прогнозного плана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приватизации муниципального имущества Покровского сельского поселения Омского муниципального района Омской области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</w:t>
      </w:r>
    </w:p>
    <w:p>
      <w:pPr>
        <w:pStyle w:val="Normal.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851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Руководствуясь Федеральным 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131-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01.12.2001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178-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 «О приватизации государственного и муниципального имущества»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Уставом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2745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2745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РЕШИЛ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745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2745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Утвердить Прогнозный план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приватизации муниципального имущества Покровского сельского поселения Омского муниципального района Омской области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Приложению к настоящему решению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2745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Администрации Покровского сельского поселения Омского муниципального района Омской области осуществить юридически значимые действия по реализации Прогнозного плана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приватизации муниципального имущества Покровского сельского поселения Омского муниципального района Омской области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2745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опубликовать в газете «Омский муниципальный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разместить на Официальном сайте Покровского сельского поселения Омского муниципального района Омской области в сети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http://adm-pokrovka.ru/,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разместить в ГИС Торги в сети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: https://torgi.gov.ru/.</w:t>
      </w:r>
    </w:p>
    <w:p>
      <w:pPr>
        <w:pStyle w:val="Normal.0"/>
        <w:tabs>
          <w:tab w:val="left" w:pos="2745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исполнением настоящего решения оставляю за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2745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Председатель Совета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Покровского сельского поселения    </w:t>
      </w:r>
    </w:p>
    <w:p>
      <w:pPr>
        <w:pStyle w:val="Normal.0"/>
        <w:spacing w:after="0" w:line="240" w:lineRule="auto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Омского муниципального района</w:t>
        <w:tab/>
        <w:t xml:space="preserve"> 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Черемнова  </w:t>
      </w:r>
    </w:p>
    <w:p>
      <w:pPr>
        <w:pStyle w:val="Normal.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Покровского сельского поселения    </w:t>
      </w:r>
    </w:p>
    <w:p>
      <w:pPr>
        <w:pStyle w:val="Normal.0"/>
        <w:spacing w:after="0" w:line="240" w:lineRule="auto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Омского муниципального района</w:t>
        <w:tab/>
        <w:t xml:space="preserve"> 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Шафрик  </w:t>
      </w:r>
    </w:p>
    <w:p>
      <w:pPr>
        <w:pStyle w:val="Normal.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795"/>
        </w:tabs>
        <w:spacing w:after="0" w:line="240" w:lineRule="auto"/>
        <w:ind w:left="6237" w:firstLine="0"/>
        <w:rPr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к решению Совета Покровского сельского поселения от 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.12.202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38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284"/>
        <w:jc w:val="center"/>
      </w:pPr>
      <w:r>
        <w:rPr>
          <w:rtl w:val="0"/>
        </w:rPr>
        <w:tab/>
        <w:t xml:space="preserve">Прогнозный план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программа</w:t>
      </w:r>
      <w:r>
        <w:rPr>
          <w:rtl w:val="0"/>
          <w:lang w:val="ru-RU"/>
        </w:rPr>
        <w:t>)</w:t>
      </w:r>
    </w:p>
    <w:p>
      <w:pPr>
        <w:pStyle w:val="consplusnormal"/>
        <w:ind w:firstLine="284"/>
        <w:jc w:val="center"/>
      </w:pPr>
      <w:r>
        <w:rPr>
          <w:rtl w:val="0"/>
          <w:lang w:val="ru-RU"/>
        </w:rPr>
        <w:t xml:space="preserve">приватизации муниципального имущества Покровского сельского поселения Омского муниципального района Омской области на </w:t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 xml:space="preserve"> год</w:t>
      </w:r>
    </w:p>
    <w:p>
      <w:pPr>
        <w:pStyle w:val="consplusnormal"/>
        <w:ind w:firstLine="284"/>
        <w:jc w:val="both"/>
      </w:pP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Главными целями приватизации муниципального имущества Покровского сельского поселения Омского муниципального района Омской области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обеспечение поступлений неналоговых доходов в бюджет  Покровского сельского поселения Омского муниципального района Омской области от приватизации муниципального имущества</w:t>
      </w:r>
      <w:r>
        <w:rPr>
          <w:rtl w:val="0"/>
          <w:lang w:val="ru-RU"/>
        </w:rPr>
        <w:t>;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сокращение расходов из бюджета Покровского сельского поселения Омского муниципального района Омской области на содержание нерентабельного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Основания включения объектов муниципального имущества в Прогнозный план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программу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приватизации</w:t>
      </w:r>
      <w:r>
        <w:rPr>
          <w:rtl w:val="0"/>
          <w:lang w:val="ru-RU"/>
        </w:rPr>
        <w:t>: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неудовлетворительное техническое состояние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значительные расходы на их содержание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охрану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эксплуатацию</w:t>
      </w:r>
      <w:r>
        <w:rPr>
          <w:rtl w:val="0"/>
          <w:lang w:val="ru-RU"/>
        </w:rPr>
        <w:t>;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отсутствие спроса на рынке недвижимости на объекты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предлагаемые в аренду</w:t>
      </w:r>
      <w:r>
        <w:rPr>
          <w:rtl w:val="0"/>
          <w:lang w:val="ru-RU"/>
        </w:rPr>
        <w:t>;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низкие доходы в бюджет Покровского сельского поселения Омского муниципального района Омской области от сдачи объектов в аренду</w:t>
      </w:r>
      <w:r>
        <w:rPr>
          <w:rtl w:val="0"/>
          <w:lang w:val="ru-RU"/>
        </w:rPr>
        <w:t>;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экономическая целесообразность отчуждения объектов</w:t>
      </w:r>
      <w:r>
        <w:rPr>
          <w:rtl w:val="0"/>
          <w:lang w:val="ru-RU"/>
        </w:rPr>
        <w:t>.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Способы и порядок приватизации муниципального имущества Покровского сельского поселения Омского муниципального района Омской области устанавливаются в соответствии с действующим законодательством</w:t>
      </w:r>
      <w:r>
        <w:rPr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Перечень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собственности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подлежащего приватизации в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 в Приложении к настоящему Прогнозному плану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программе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приватизации муниципального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Прогноз объемов поступлений в бюджет Покровского сельского поселения Омского муниципального района Омской области в результате исполнения Прогнозного плана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программы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приватизации муниципального имущества Покровского сельского поселения Омского муниципального района Омской области на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>.</w:t>
      </w: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  <w:r>
        <w:rPr>
          <w:rtl w:val="0"/>
          <w:lang w:val="ru-RU"/>
        </w:rPr>
        <w:t xml:space="preserve">Прогноз объемов поступлений в </w:t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 xml:space="preserve"> году в бюджет Покровского сельского поселения Омского муниципального района Омской области в результате исполнения программы приватизации в размере </w:t>
      </w:r>
      <w:r>
        <w:rPr>
          <w:rtl w:val="0"/>
          <w:lang w:val="ru-RU"/>
        </w:rPr>
        <w:t xml:space="preserve">660 000 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>.</w:t>
      </w: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в собственности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подлежащего приватизации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</w:p>
    <w:tbl>
      <w:tblPr>
        <w:tblW w:w="94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"/>
        <w:gridCol w:w="1174"/>
        <w:gridCol w:w="1197"/>
        <w:gridCol w:w="998"/>
        <w:gridCol w:w="1122"/>
        <w:gridCol w:w="748"/>
        <w:gridCol w:w="1373"/>
        <w:gridCol w:w="1247"/>
        <w:gridCol w:w="1123"/>
      </w:tblGrid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4" w:hanging="34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34" w:right="0" w:hanging="3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объекта</w:t>
            </w:r>
          </w:p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 ввода в эксплуатацию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Площадь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Общая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Этаж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местоположение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Normal.0"/>
              <w:spacing w:after="0" w:line="240" w:lineRule="auto"/>
              <w:ind w:right="34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4" w:hanging="34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Нежилое здание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нежилое</w:t>
            </w:r>
          </w:p>
        </w:tc>
        <w:tc>
          <w:tcPr>
            <w:tcW w:type="dxa" w:w="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1985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87,4</w:t>
            </w:r>
          </w:p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/>
              <w:jc w:val="center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55:20:180101:4021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Омская область Омский район</w:t>
            </w:r>
          </w:p>
          <w:p>
            <w:pPr>
              <w:pStyle w:val="heading 2"/>
              <w:bidi w:val="0"/>
              <w:spacing w:before="0"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Покровка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48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660000,00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объектов является открытым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дополнен или изменен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5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43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