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</w:pPr>
      <w:r>
        <w:rPr>
          <w:rtl w:val="0"/>
          <w:lang w:val="ru-RU"/>
        </w:rPr>
        <w:t>Приложение № </w:t>
      </w:r>
      <w:r>
        <w:rPr>
          <w:rtl w:val="0"/>
          <w:lang w:val="ru-RU"/>
        </w:rPr>
        <w:t>1</w:t>
      </w:r>
    </w:p>
    <w:p>
      <w:pPr>
        <w:pStyle w:val="Title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постановлению  </w:t>
      </w:r>
    </w:p>
    <w:p>
      <w:pPr>
        <w:pStyle w:val="Title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Главы Покровского сельского поселения </w:t>
      </w:r>
    </w:p>
    <w:p>
      <w:pPr>
        <w:pStyle w:val="Normal.0"/>
        <w:jc w:val="righ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Омского муниципального района</w:t>
      </w:r>
    </w:p>
    <w:p>
      <w:pPr>
        <w:pStyle w:val="Normal.0"/>
        <w:jc w:val="right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Омской области</w:t>
      </w:r>
    </w:p>
    <w:p>
      <w:pPr>
        <w:pStyle w:val="Title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24.07.2024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>61</w:t>
      </w:r>
    </w:p>
    <w:p>
      <w:pPr>
        <w:pStyle w:val="ConsPlusTitle"/>
        <w:jc w:val="center"/>
        <w:rPr>
          <w:b w:val="0"/>
          <w:bCs w:val="0"/>
        </w:rPr>
      </w:pPr>
    </w:p>
    <w:p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 xml:space="preserve">ДОКУМЕНТАЦИЯ </w:t>
      </w:r>
    </w:p>
    <w:p>
      <w:pPr>
        <w:pStyle w:val="ConsPlusTitle"/>
        <w:jc w:val="center"/>
      </w:pPr>
      <w:r>
        <w:rPr>
          <w:b w:val="0"/>
          <w:bCs w:val="0"/>
          <w:rtl w:val="0"/>
          <w:lang w:val="ru-RU"/>
        </w:rPr>
        <w:t>об аукционе на право заключения договора аренды</w:t>
      </w:r>
    </w:p>
    <w:p>
      <w:pPr>
        <w:pStyle w:val="Normal.0"/>
        <w:ind w:firstLine="709"/>
        <w:jc w:val="both"/>
      </w:pPr>
    </w:p>
    <w:p>
      <w:pPr>
        <w:pStyle w:val="Normal.0"/>
        <w:ind w:firstLine="567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Организатор аукциона</w:t>
      </w:r>
      <w:r>
        <w:rPr>
          <w:rtl w:val="0"/>
          <w:lang w:val="ru-RU"/>
        </w:rPr>
        <w:t>:</w:t>
      </w:r>
      <w:r>
        <w:rPr>
          <w:rtl w:val="0"/>
          <w:lang w:val="ru-RU"/>
        </w:rPr>
        <w:t xml:space="preserve"> Администрация Покровского сельского поселения Омского муниципального района</w:t>
      </w:r>
      <w:r>
        <w:rPr>
          <w:rtl w:val="0"/>
          <w:lang w:val="ru-RU"/>
        </w:rPr>
        <w:t xml:space="preserve"> Омской области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адрес</w:t>
      </w:r>
      <w:r>
        <w:rPr>
          <w:rtl w:val="0"/>
          <w:lang w:val="ru-RU"/>
        </w:rPr>
        <w:t>: 644</w:t>
      </w:r>
      <w:r>
        <w:rPr>
          <w:rtl w:val="0"/>
          <w:lang w:val="ru-RU"/>
        </w:rPr>
        <w:t>523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Омск</w:t>
      </w:r>
      <w:r>
        <w:rPr>
          <w:rtl w:val="0"/>
          <w:lang w:val="ru-RU"/>
        </w:rPr>
        <w:t>ая область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Омский район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Покровка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Центральная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41-10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-mail: pokrovkaomsomr@mail.ru, </w:t>
      </w:r>
      <w:r>
        <w:rPr>
          <w:rtl w:val="0"/>
          <w:lang w:val="ru-RU"/>
        </w:rPr>
        <w:t>тел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8(3812)924-616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проводит торги в форме открытого аукциона на право заключения договор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 аренды следующего имущества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находящегося в </w:t>
      </w:r>
      <w:r>
        <w:rPr>
          <w:rtl w:val="0"/>
          <w:lang w:val="ru-RU"/>
        </w:rPr>
        <w:t xml:space="preserve">муниципальной </w:t>
      </w:r>
      <w:r>
        <w:rPr>
          <w:rtl w:val="0"/>
          <w:lang w:val="ru-RU"/>
        </w:rPr>
        <w:t xml:space="preserve">собственности </w:t>
      </w:r>
      <w:r>
        <w:rPr>
          <w:rtl w:val="0"/>
          <w:lang w:val="ru-RU"/>
        </w:rPr>
        <w:t>Покровского сельского поселения Омского муниципального района Омской области</w:t>
      </w:r>
      <w:r>
        <w:rPr>
          <w:rtl w:val="0"/>
          <w:lang w:val="ru-RU"/>
        </w:rPr>
        <w:t>: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Н</w:t>
      </w:r>
      <w:r>
        <w:rPr>
          <w:rtl w:val="0"/>
          <w:lang w:val="ru-RU"/>
        </w:rPr>
        <w:t>ежилое здание</w:t>
      </w:r>
      <w:r>
        <w:rPr>
          <w:rtl w:val="0"/>
          <w:lang w:val="ru-RU"/>
        </w:rPr>
        <w:t xml:space="preserve"> - </w:t>
      </w:r>
      <w:r>
        <w:rPr>
          <w:rtl w:val="0"/>
          <w:lang w:val="ru-RU"/>
        </w:rPr>
        <w:t xml:space="preserve">склад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территория стройцеха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этажность</w:t>
      </w:r>
      <w:r>
        <w:rPr>
          <w:rtl w:val="0"/>
          <w:lang w:val="ru-RU"/>
        </w:rPr>
        <w:t xml:space="preserve">: 1, </w:t>
      </w:r>
      <w:r>
        <w:rPr>
          <w:rtl w:val="0"/>
          <w:lang w:val="ru-RU"/>
        </w:rPr>
        <w:t>общей площадью</w:t>
      </w:r>
      <w:r>
        <w:rPr>
          <w:rtl w:val="0"/>
          <w:lang w:val="ru-RU"/>
        </w:rPr>
        <w:t xml:space="preserve"> 435,5</w:t>
      </w:r>
      <w:r>
        <w:rPr>
          <w:rtl w:val="0"/>
          <w:lang w:val="ru-RU"/>
        </w:rPr>
        <w:t xml:space="preserve"> кв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 кадастровым номером </w:t>
      </w:r>
      <w:r>
        <w:rPr>
          <w:rtl w:val="0"/>
          <w:lang w:val="ru-RU"/>
        </w:rPr>
        <w:t xml:space="preserve">55:20:180101:4022, </w:t>
      </w:r>
      <w:r>
        <w:rPr>
          <w:rtl w:val="0"/>
          <w:lang w:val="ru-RU"/>
        </w:rPr>
        <w:t>расположенное по адресу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Омская область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Омский район</w:t>
      </w:r>
      <w:r>
        <w:rPr>
          <w:rtl w:val="0"/>
          <w:lang w:val="ru-RU"/>
        </w:rPr>
        <w:t>,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Покровка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Состояние имущества удовлетворительное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Цель использования – складское хранение</w:t>
      </w:r>
      <w:r>
        <w:rPr>
          <w:rtl w:val="0"/>
          <w:lang w:val="ru-RU"/>
        </w:rPr>
        <w:t>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 xml:space="preserve">Начальная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минимальная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цена составляет</w:t>
      </w:r>
      <w:r>
        <w:rPr>
          <w:rtl w:val="0"/>
          <w:lang w:val="ru-RU"/>
        </w:rPr>
        <w:t xml:space="preserve"> 15 400,00 (</w:t>
      </w:r>
      <w:r>
        <w:rPr>
          <w:rtl w:val="0"/>
          <w:lang w:val="ru-RU"/>
        </w:rPr>
        <w:t>пятнадцать тысяч четыреста</w:t>
      </w:r>
      <w:r>
        <w:rPr>
          <w:rtl w:val="0"/>
          <w:lang w:val="ru-RU"/>
        </w:rPr>
        <w:t>)</w:t>
      </w:r>
      <w:r>
        <w:rPr>
          <w:rtl w:val="0"/>
          <w:lang w:val="ru-RU"/>
        </w:rPr>
        <w:t xml:space="preserve"> руб</w:t>
      </w:r>
      <w:r>
        <w:rPr>
          <w:rtl w:val="0"/>
          <w:lang w:val="ru-RU"/>
        </w:rPr>
        <w:t>лей</w:t>
      </w:r>
      <w:r>
        <w:rPr>
          <w:rtl w:val="0"/>
          <w:lang w:val="ru-RU"/>
        </w:rPr>
        <w:t xml:space="preserve"> в месяц </w:t>
      </w:r>
      <w:r>
        <w:rPr>
          <w:rtl w:val="0"/>
          <w:lang w:val="ru-RU"/>
        </w:rPr>
        <w:t>без учета НДС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согласно отчета №</w:t>
      </w:r>
      <w:r>
        <w:rPr>
          <w:rtl w:val="0"/>
          <w:lang w:val="ru-RU"/>
        </w:rPr>
        <w:t xml:space="preserve">103 </w:t>
      </w:r>
      <w:r>
        <w:rPr>
          <w:rtl w:val="0"/>
          <w:lang w:val="ru-RU"/>
        </w:rPr>
        <w:t xml:space="preserve">об определении рыночной величины арендной платы объекта недвижимости от </w:t>
      </w:r>
      <w:r>
        <w:rPr>
          <w:rtl w:val="0"/>
          <w:lang w:val="ru-RU"/>
        </w:rPr>
        <w:t xml:space="preserve">23.07.2024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Срок действия договор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 аренды </w:t>
      </w:r>
      <w:r>
        <w:rPr>
          <w:rtl w:val="0"/>
          <w:lang w:val="ru-RU"/>
        </w:rPr>
        <w:t xml:space="preserve">5 </w:t>
      </w:r>
      <w:r>
        <w:rPr>
          <w:rtl w:val="0"/>
          <w:lang w:val="ru-RU"/>
        </w:rPr>
        <w:t>лет</w:t>
      </w:r>
      <w:r>
        <w:rPr>
          <w:rtl w:val="0"/>
          <w:lang w:val="ru-RU"/>
        </w:rPr>
        <w:t>.</w:t>
      </w:r>
    </w:p>
    <w:p>
      <w:pPr>
        <w:pStyle w:val="Normal.0"/>
        <w:ind w:firstLine="567"/>
        <w:jc w:val="both"/>
      </w:pPr>
      <w:r>
        <w:rPr>
          <w:rtl w:val="0"/>
          <w:lang w:val="ru-RU"/>
        </w:rPr>
        <w:t>4.</w:t>
      </w:r>
      <w:r>
        <w:rPr>
          <w:rtl w:val="0"/>
          <w:lang w:val="ru-RU"/>
        </w:rPr>
        <w:t> Срок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место и порядок предоставления документации об аукционе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после размещения на официальном сайте Российской Федерации в 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телекоммуникационной сети «Интернет» для размещения информации о проведении торгов </w:t>
      </w:r>
      <w:r>
        <w:rPr>
          <w:rtl w:val="0"/>
          <w:lang w:val="ru-RU"/>
        </w:rPr>
        <w:t>www.</w:t>
      </w:r>
      <w:r>
        <w:rPr>
          <w:rtl w:val="0"/>
          <w:lang w:val="en-US"/>
        </w:rPr>
        <w:t>torgi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>gov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>ru</w:t>
      </w: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>далее – официальный сайт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извещения о проведении аукциона документация об аукционе предоставляется на основании заявления любого заинтересованного лица в течение двух рабочих дней с даты получения соответствующего заявления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Заявление подается в письменной форме посредством почтовой связи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в форме электронного документа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Заинтересованные лица могут получить документацию об аукционе в течение срока приема заявок на участие в аукционе в письменной форме посредством почтовой связи или в форме электронного документа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Документация об аукционе также размещена в информационно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телекоммуникационной сети «Интернет» на сайте с адресом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https://pokrovskoe-r52.gosweb.gosuslugi.ru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Документация об аукционе предоставляется бесплатно</w:t>
      </w:r>
      <w:r>
        <w:rPr>
          <w:rtl w:val="0"/>
          <w:lang w:val="ru-RU"/>
        </w:rPr>
        <w:t>.</w:t>
      </w:r>
    </w:p>
    <w:p>
      <w:pPr>
        <w:pStyle w:val="ConsPlusNonformat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5.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Срок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течение которого организатор торгов вправе отказаться от проведения аукциона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позднее чем за пять дней до даты окончания срока подачи заявок на участие в аукционе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ConsPlusNonformat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момент окончания срока договора аренды имущество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переданное по данному договору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должно соответствовать состоянию на момент заключения договора аренды с учетом нормального износа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ConsPlusTitle"/>
        <w:widowControl w:val="0"/>
        <w:suppressAutoHyphens w:val="0"/>
        <w:ind w:firstLine="567"/>
        <w:jc w:val="both"/>
        <w:rPr>
          <w:b w:val="0"/>
          <w:bCs w:val="0"/>
          <w:spacing w:val="0"/>
        </w:rPr>
      </w:pPr>
      <w:r>
        <w:rPr>
          <w:b w:val="0"/>
          <w:bCs w:val="0"/>
          <w:spacing w:val="0"/>
          <w:rtl w:val="0"/>
          <w:lang w:val="ru-RU"/>
        </w:rPr>
        <w:t>Арендатор не вправе производить никакого переоборудования арендуемого имущества</w:t>
      </w:r>
      <w:r>
        <w:rPr>
          <w:b w:val="0"/>
          <w:bCs w:val="0"/>
          <w:spacing w:val="0"/>
          <w:rtl w:val="0"/>
          <w:lang w:val="ru-RU"/>
        </w:rPr>
        <w:t xml:space="preserve">, </w:t>
      </w:r>
      <w:r>
        <w:rPr>
          <w:b w:val="0"/>
          <w:bCs w:val="0"/>
          <w:spacing w:val="0"/>
          <w:rtl w:val="0"/>
          <w:lang w:val="ru-RU"/>
        </w:rPr>
        <w:t>вызываемых потребностями Арендатора</w:t>
      </w:r>
      <w:r>
        <w:rPr>
          <w:b w:val="0"/>
          <w:bCs w:val="0"/>
          <w:spacing w:val="0"/>
          <w:rtl w:val="0"/>
          <w:lang w:val="ru-RU"/>
        </w:rPr>
        <w:t xml:space="preserve">, </w:t>
      </w:r>
      <w:r>
        <w:rPr>
          <w:b w:val="0"/>
          <w:bCs w:val="0"/>
          <w:spacing w:val="0"/>
          <w:rtl w:val="0"/>
          <w:lang w:val="ru-RU"/>
        </w:rPr>
        <w:t>без согласования с Арендодателем</w:t>
      </w:r>
      <w:r>
        <w:rPr>
          <w:b w:val="0"/>
          <w:bCs w:val="0"/>
          <w:spacing w:val="0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Стоимость неотделимых улучшений арендованного имущества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произведенных арендатором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озмещению не подлежит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uppressAutoHyphens w:val="1"/>
        <w:ind w:firstLine="567"/>
        <w:jc w:val="both"/>
      </w:pPr>
      <w:r>
        <w:rPr>
          <w:rtl w:val="0"/>
          <w:lang w:val="ru-RU"/>
        </w:rPr>
        <w:t xml:space="preserve">7. </w:t>
      </w:r>
      <w:r>
        <w:rPr>
          <w:rtl w:val="0"/>
          <w:lang w:val="ru-RU"/>
        </w:rPr>
        <w:t>Арендная плата вносится безналичным путем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без учета НДС на счет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указанный в договоре аренды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ежемесячно до первого числа месяца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который производится оплата</w:t>
      </w:r>
      <w:r>
        <w:rPr>
          <w:rtl w:val="0"/>
          <w:lang w:val="ru-RU"/>
        </w:rPr>
        <w:t xml:space="preserve">. </w:t>
      </w:r>
    </w:p>
    <w:p>
      <w:pPr>
        <w:pStyle w:val="Normal.0"/>
        <w:suppressAutoHyphens w:val="1"/>
        <w:ind w:firstLine="567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 xml:space="preserve">8. </w:t>
      </w:r>
      <w:r>
        <w:rPr>
          <w:rtl w:val="0"/>
          <w:lang w:val="ru-RU"/>
        </w:rPr>
        <w:t>Размер арендной платы по договору аренды может быть пересмотрен в сторону увеличения не чаще одного раза в год на основании данных о рыночном размере арендной платы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Изменение размера арендной платы осуществляется в одностороннем порядке путем направления письменного уведомления арендатору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Размер арендной платы не может быть пересмотрен в сторону уменьшения</w:t>
      </w:r>
      <w:r>
        <w:rPr>
          <w:rtl w:val="0"/>
          <w:lang w:val="ru-RU"/>
        </w:rPr>
        <w:t>.</w:t>
      </w:r>
    </w:p>
    <w:p>
      <w:pPr>
        <w:pStyle w:val="ConsPlusNonformat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Участниками аукциона могут быть любые юридические и физические лица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том числе индивидуальные предприниматели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соответствующие требованиям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установленным законодательством Российской Федерации к участникам аукциона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uppressAutoHyphens w:val="1"/>
        <w:ind w:firstLine="567"/>
        <w:jc w:val="both"/>
        <w:rPr>
          <w:rStyle w:val="Нет"/>
        </w:rPr>
      </w:pPr>
      <w:r>
        <w:rPr>
          <w:rtl w:val="0"/>
        </w:rPr>
        <w:tab/>
        <w:t xml:space="preserve">Аукцион проводится в электронной форме на торговой площадке       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"http://www.rts-tender.ru"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www.rts-tender.ru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 (</w:t>
      </w:r>
      <w:r>
        <w:rPr>
          <w:rStyle w:val="Нет"/>
          <w:rtl w:val="0"/>
          <w:lang w:val="ru-RU"/>
        </w:rPr>
        <w:t>далее – торговая площадка</w:t>
      </w:r>
      <w:r>
        <w:rPr>
          <w:rStyle w:val="Нет"/>
          <w:rtl w:val="0"/>
          <w:lang w:val="ru-RU"/>
        </w:rPr>
        <w:t>).</w:t>
      </w:r>
    </w:p>
    <w:p>
      <w:pPr>
        <w:pStyle w:val="Normal.0"/>
        <w:tabs>
          <w:tab w:val="left" w:pos="708"/>
        </w:tabs>
        <w:suppressAutoHyphens w:val="1"/>
        <w:ind w:firstLine="567"/>
        <w:jc w:val="both"/>
        <w:rPr>
          <w:rStyle w:val="Нет"/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К участию в аукционе допускаются вышеуказанные лица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своевременно подавшие заявку на участие в аукционе и представившие надлежащим образом оформленные документы в соответствии с перечнем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установленным документацией об аукционе 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(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далее – заявка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), 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обеспечившие поступление на счёт торговой площадки суммы задатка в порядке и срок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указанные в документации об аукционе 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(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далее – заявители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).</w:t>
      </w:r>
    </w:p>
    <w:p>
      <w:pPr>
        <w:pStyle w:val="Normal.0"/>
        <w:tabs>
          <w:tab w:val="left" w:pos="708"/>
        </w:tabs>
        <w:suppressAutoHyphens w:val="1"/>
        <w:ind w:firstLine="567"/>
        <w:jc w:val="both"/>
        <w:rPr>
          <w:rStyle w:val="Нет"/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Для обеспечения доступа к участию в аукционе в электронной форме заявителям необходимо пройти процедуру регистрации на торговой площадке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Регистрация заявителей на участие в аукционе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далее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заявители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 электронной площадке осуществляется ежедневно круглосуточно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но не позднее даты и времени окончания подачи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приема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заявок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указанных в извещении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Регистрация на электронной площадке осуществляется без взимания платы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Регистрации на электронной площадке подлежат заявители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ранее не зарегистрированные на электронной площадке или регистрация которых на электронной площадке была ими прекращена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Порядок работы заявителя на электронной площадке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системные требования и требования к программному обеспечению устанавливаются оператором аукциона и размещены на его сайте </w: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"http://help.rts-tender.ru/"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http://help.rts-tender.ru/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uppressAutoHyphens w:val="1"/>
        <w:ind w:firstLine="567"/>
        <w:jc w:val="both"/>
        <w:rPr>
          <w:rStyle w:val="Нет"/>
        </w:rPr>
      </w:pPr>
      <w:r>
        <w:rPr>
          <w:rStyle w:val="Нет"/>
          <w:rtl w:val="0"/>
          <w:lang w:val="ru-RU"/>
        </w:rPr>
        <w:t xml:space="preserve">Заявка подается в электронной форме на торговой площадке с </w:t>
      </w:r>
      <w:r>
        <w:rPr>
          <w:rStyle w:val="Нет"/>
          <w:rtl w:val="0"/>
          <w:lang w:val="ru-RU"/>
        </w:rPr>
        <w:t>2</w:t>
      </w:r>
      <w:r>
        <w:rPr>
          <w:rStyle w:val="Нет"/>
          <w:rtl w:val="0"/>
          <w:lang w:val="ru-RU"/>
        </w:rPr>
        <w:t>7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 xml:space="preserve">июля </w:t>
      </w:r>
      <w:r>
        <w:rPr>
          <w:rStyle w:val="Нет"/>
          <w:rtl w:val="0"/>
          <w:lang w:val="ru-RU"/>
        </w:rPr>
        <w:t xml:space="preserve">2024 </w:t>
      </w:r>
      <w:r>
        <w:rPr>
          <w:rStyle w:val="Нет"/>
          <w:rtl w:val="0"/>
          <w:lang w:val="ru-RU"/>
        </w:rPr>
        <w:t xml:space="preserve">года </w:t>
      </w:r>
      <w:r>
        <w:rPr>
          <w:rStyle w:val="Нет"/>
          <w:rtl w:val="0"/>
          <w:lang w:val="ru-RU"/>
        </w:rPr>
        <w:t xml:space="preserve">до </w:t>
      </w:r>
      <w:r>
        <w:rPr>
          <w:rStyle w:val="Нет"/>
          <w:rtl w:val="0"/>
          <w:lang w:val="ru-RU"/>
        </w:rPr>
        <w:t xml:space="preserve">10.00 </w:t>
      </w:r>
      <w:r>
        <w:rPr>
          <w:rStyle w:val="Нет"/>
          <w:rtl w:val="0"/>
          <w:lang w:val="ru-RU"/>
        </w:rPr>
        <w:t xml:space="preserve">часов </w:t>
      </w:r>
      <w:r>
        <w:rPr>
          <w:rStyle w:val="Нет"/>
          <w:rtl w:val="0"/>
          <w:lang w:val="ru-RU"/>
        </w:rPr>
        <w:t>19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августа</w:t>
      </w:r>
      <w:r>
        <w:rPr>
          <w:rStyle w:val="Нет"/>
          <w:rtl w:val="0"/>
          <w:lang w:val="ru-RU"/>
        </w:rPr>
        <w:t xml:space="preserve"> 202</w:t>
      </w:r>
      <w:r>
        <w:rPr>
          <w:rStyle w:val="Нет"/>
          <w:rtl w:val="0"/>
          <w:lang w:val="ru-RU"/>
        </w:rPr>
        <w:t>4</w:t>
      </w:r>
      <w:r>
        <w:rPr>
          <w:rStyle w:val="Нет"/>
          <w:rtl w:val="0"/>
          <w:lang w:val="ru-RU"/>
        </w:rPr>
        <w:t xml:space="preserve"> года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suppressAutoHyphens w:val="1"/>
        <w:ind w:firstLine="567"/>
        <w:jc w:val="both"/>
      </w:pPr>
      <w:r>
        <w:rPr>
          <w:rStyle w:val="Нет"/>
          <w:rtl w:val="0"/>
          <w:lang w:val="ru-RU"/>
        </w:rPr>
        <w:t xml:space="preserve">Рассмотрение заявок – </w:t>
      </w:r>
      <w:r>
        <w:rPr>
          <w:rStyle w:val="Нет"/>
          <w:rtl w:val="0"/>
          <w:lang w:val="ru-RU"/>
        </w:rPr>
        <w:t>19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августа</w:t>
      </w:r>
      <w:r>
        <w:rPr>
          <w:rStyle w:val="Нет"/>
          <w:rtl w:val="0"/>
          <w:lang w:val="ru-RU"/>
        </w:rPr>
        <w:t xml:space="preserve"> 202</w:t>
      </w:r>
      <w:r>
        <w:rPr>
          <w:rStyle w:val="Нет"/>
          <w:rtl w:val="0"/>
          <w:lang w:val="ru-RU"/>
        </w:rPr>
        <w:t>4</w:t>
      </w:r>
      <w:r>
        <w:rPr>
          <w:rStyle w:val="Нет"/>
          <w:rtl w:val="0"/>
          <w:lang w:val="ru-RU"/>
        </w:rPr>
        <w:t xml:space="preserve"> года с </w:t>
      </w:r>
      <w:r>
        <w:rPr>
          <w:rStyle w:val="Нет"/>
          <w:rtl w:val="0"/>
          <w:lang w:val="ru-RU"/>
        </w:rPr>
        <w:t xml:space="preserve">10.00 </w:t>
      </w:r>
      <w:r>
        <w:rPr>
          <w:rStyle w:val="Нет"/>
          <w:rtl w:val="0"/>
          <w:lang w:val="ru-RU"/>
        </w:rPr>
        <w:t>часов</w:t>
      </w:r>
      <w:r>
        <w:rPr>
          <w:rStyle w:val="Нет"/>
          <w:rtl w:val="0"/>
          <w:lang w:val="ru-RU"/>
        </w:rPr>
        <w:t>.</w:t>
      </w:r>
    </w:p>
    <w:p>
      <w:pPr>
        <w:pStyle w:val="Body Text Indent 3"/>
        <w:spacing w:before="0" w:line="240" w:lineRule="auto"/>
        <w:ind w:firstLine="567"/>
      </w:pPr>
      <w:r>
        <w:rPr>
          <w:rStyle w:val="Нет"/>
          <w:rtl w:val="0"/>
          <w:lang w:val="ru-RU"/>
        </w:rPr>
        <w:t xml:space="preserve">Проведение аукциона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дата и время начала приема предложений от участников аукциона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–</w:t>
      </w:r>
      <w:bookmarkStart w:name="_Hlk127527480" w:id="0"/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20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августа</w:t>
      </w:r>
      <w:r>
        <w:rPr>
          <w:rStyle w:val="Нет"/>
          <w:rtl w:val="0"/>
          <w:lang w:val="ru-RU"/>
        </w:rPr>
        <w:t xml:space="preserve"> 202</w:t>
      </w:r>
      <w:r>
        <w:rPr>
          <w:rStyle w:val="Нет"/>
          <w:rtl w:val="0"/>
          <w:lang w:val="ru-RU"/>
        </w:rPr>
        <w:t>4</w:t>
      </w:r>
      <w:r>
        <w:rPr>
          <w:rStyle w:val="Нет"/>
          <w:rtl w:val="0"/>
          <w:lang w:val="ru-RU"/>
        </w:rPr>
        <w:t xml:space="preserve"> года в </w:t>
      </w:r>
      <w:r>
        <w:rPr>
          <w:rStyle w:val="Нет"/>
          <w:rtl w:val="0"/>
          <w:lang w:val="ru-RU"/>
        </w:rPr>
        <w:t>10:00</w:t>
      </w:r>
      <w:bookmarkEnd w:id="0"/>
      <w:r>
        <w:rPr>
          <w:rStyle w:val="Нет"/>
          <w:rtl w:val="0"/>
          <w:lang w:val="ru-RU"/>
        </w:rPr>
        <w:t xml:space="preserve"> часов</w:t>
      </w:r>
      <w:r>
        <w:rPr>
          <w:rStyle w:val="Нет"/>
          <w:rtl w:val="0"/>
          <w:lang w:val="ru-RU"/>
        </w:rPr>
        <w:t>.</w:t>
      </w:r>
    </w:p>
    <w:p>
      <w:pPr>
        <w:pStyle w:val="Body Text Indent 3"/>
        <w:spacing w:before="0" w:line="240" w:lineRule="auto"/>
        <w:ind w:firstLine="567"/>
        <w:rPr>
          <w:rStyle w:val="Нет"/>
        </w:rPr>
      </w:pPr>
      <w:r>
        <w:rPr>
          <w:rStyle w:val="Нет"/>
          <w:rtl w:val="0"/>
          <w:lang w:val="ru-RU"/>
        </w:rPr>
        <w:t xml:space="preserve">Подведение итогов аукциона – </w:t>
      </w:r>
      <w:r>
        <w:rPr>
          <w:rStyle w:val="Нет"/>
          <w:rtl w:val="0"/>
          <w:lang w:val="ru-RU"/>
        </w:rPr>
        <w:t>20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августа</w:t>
      </w:r>
      <w:r>
        <w:rPr>
          <w:rStyle w:val="Нет"/>
          <w:rtl w:val="0"/>
          <w:lang w:val="ru-RU"/>
        </w:rPr>
        <w:t xml:space="preserve"> 202</w:t>
      </w:r>
      <w:r>
        <w:rPr>
          <w:rStyle w:val="Нет"/>
          <w:rtl w:val="0"/>
          <w:lang w:val="ru-RU"/>
        </w:rPr>
        <w:t>4</w:t>
      </w:r>
      <w:r>
        <w:rPr>
          <w:rStyle w:val="Нет"/>
          <w:rtl w:val="0"/>
          <w:lang w:val="ru-RU"/>
        </w:rPr>
        <w:t xml:space="preserve"> года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Body Text Indent 3"/>
        <w:spacing w:before="0" w:line="240" w:lineRule="auto"/>
        <w:ind w:firstLine="567"/>
        <w:rPr>
          <w:rStyle w:val="Нет"/>
          <w:outline w:val="0"/>
          <w:color w:val="00000a"/>
          <w:u w:color="00000a"/>
          <w:shd w:val="clear" w:color="auto" w:fill="ffffff"/>
          <w14:textFill>
            <w14:solidFill>
              <w14:srgbClr w14:val="00000A"/>
            </w14:solidFill>
          </w14:textFill>
        </w:rPr>
      </w:pPr>
      <w:r>
        <w:rPr>
          <w:rStyle w:val="Нет"/>
          <w:rtl w:val="0"/>
          <w:lang w:val="ru-RU"/>
        </w:rPr>
        <w:t xml:space="preserve">10. 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Форма заявки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а также перечень документов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прилагаемых к заявке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установлены аукционной документаци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ей</w:t>
      </w:r>
      <w:r>
        <w:rPr>
          <w:rStyle w:val="Нет"/>
          <w:outline w:val="0"/>
          <w:color w:val="00000a"/>
          <w:u w:color="00000a"/>
          <w:shd w:val="clear" w:color="auto" w:fill="ffffff"/>
          <w:rtl w:val="0"/>
          <w:lang w:val="ru-RU"/>
          <w14:textFill>
            <w14:solidFill>
              <w14:srgbClr w14:val="00000A"/>
            </w14:solidFill>
          </w14:textFill>
        </w:rPr>
        <w:t>.</w:t>
      </w:r>
    </w:p>
    <w:p>
      <w:pPr>
        <w:pStyle w:val="Body Text Indent 3"/>
        <w:spacing w:before="0" w:line="240" w:lineRule="auto"/>
        <w:ind w:firstLine="567"/>
        <w:rPr>
          <w:rStyle w:val="Нет"/>
        </w:rPr>
      </w:pPr>
      <w:r>
        <w:rPr>
          <w:rStyle w:val="Нет"/>
          <w:rtl w:val="0"/>
          <w:lang w:val="ru-RU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ConsPlusTitle"/>
        <w:suppressAutoHyphens w:val="0"/>
        <w:ind w:firstLine="567"/>
        <w:jc w:val="both"/>
        <w:rPr>
          <w:rStyle w:val="Нет"/>
          <w:b w:val="0"/>
          <w:bCs w:val="0"/>
          <w:spacing w:val="0"/>
        </w:rPr>
      </w:pPr>
      <w:r>
        <w:rPr>
          <w:rStyle w:val="Нет"/>
          <w:b w:val="0"/>
          <w:bCs w:val="0"/>
          <w:spacing w:val="0"/>
          <w:rtl w:val="0"/>
          <w:lang w:val="ru-RU"/>
        </w:rPr>
        <w:t>Сведения могут быть впечатаны в форму заявки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; </w:t>
      </w:r>
      <w:r>
        <w:rPr>
          <w:rStyle w:val="Нет"/>
          <w:b w:val="0"/>
          <w:bCs w:val="0"/>
          <w:spacing w:val="0"/>
          <w:rtl w:val="0"/>
          <w:lang w:val="ru-RU"/>
        </w:rPr>
        <w:t>допускается заполнять форму от руки печатными буквами</w:t>
      </w:r>
      <w:r>
        <w:rPr>
          <w:rStyle w:val="Нет"/>
          <w:b w:val="0"/>
          <w:bCs w:val="0"/>
          <w:spacing w:val="0"/>
          <w:rtl w:val="0"/>
          <w:lang w:val="ru-RU"/>
        </w:rPr>
        <w:t>.</w:t>
      </w:r>
    </w:p>
    <w:p>
      <w:pPr>
        <w:pStyle w:val="ConsPlusTitle"/>
        <w:suppressAutoHyphens w:val="0"/>
        <w:ind w:firstLine="567"/>
        <w:jc w:val="both"/>
        <w:rPr>
          <w:b w:val="0"/>
          <w:bCs w:val="0"/>
        </w:rPr>
      </w:pPr>
      <w:r>
        <w:rPr>
          <w:rStyle w:val="Нет"/>
          <w:b w:val="0"/>
          <w:bCs w:val="0"/>
          <w:spacing w:val="0"/>
          <w:rtl w:val="0"/>
          <w:lang w:val="ru-RU"/>
        </w:rPr>
        <w:t>Все документы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входящие в состав заявки на участие в аукционе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должны иметь четко читаемый текст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. </w:t>
      </w:r>
      <w:r>
        <w:rPr>
          <w:rStyle w:val="Нет"/>
          <w:b w:val="0"/>
          <w:bCs w:val="0"/>
          <w:spacing w:val="0"/>
          <w:rtl w:val="0"/>
          <w:lang w:val="ru-RU"/>
        </w:rPr>
        <w:t>Сведения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которые содержатся в заявках участников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не должны допускать двусмысленных толкований</w:t>
      </w:r>
      <w:r>
        <w:rPr>
          <w:rStyle w:val="Нет"/>
          <w:b w:val="0"/>
          <w:bCs w:val="0"/>
          <w:spacing w:val="0"/>
          <w:rtl w:val="0"/>
          <w:lang w:val="ru-RU"/>
        </w:rPr>
        <w:t>.</w:t>
      </w:r>
    </w:p>
    <w:p>
      <w:pPr>
        <w:pStyle w:val="ConsPlusTitle"/>
        <w:suppressAutoHyphens w:val="0"/>
        <w:ind w:firstLine="567"/>
        <w:jc w:val="both"/>
        <w:rPr>
          <w:rStyle w:val="Нет"/>
          <w:b w:val="0"/>
          <w:bCs w:val="0"/>
          <w:spacing w:val="0"/>
        </w:rPr>
      </w:pPr>
      <w:r>
        <w:rPr>
          <w:rStyle w:val="Нет"/>
          <w:b w:val="0"/>
          <w:bCs w:val="0"/>
          <w:spacing w:val="0"/>
          <w:rtl w:val="0"/>
          <w:lang w:val="ru-RU"/>
        </w:rPr>
        <w:t>В случае установления факта недостоверности сведений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содержащихся в документах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представленных заявителем или участником аукциона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аукционная комиссия отстраняет такого заявителя или участника аукциона от участия в аукционе на любом этапе его проведения</w:t>
      </w:r>
      <w:r>
        <w:rPr>
          <w:rStyle w:val="Нет"/>
          <w:b w:val="0"/>
          <w:bCs w:val="0"/>
          <w:spacing w:val="0"/>
          <w:rtl w:val="0"/>
          <w:lang w:val="ru-RU"/>
        </w:rPr>
        <w:t>.</w:t>
      </w:r>
    </w:p>
    <w:p>
      <w:pPr>
        <w:pStyle w:val="Normal.0"/>
        <w:ind w:firstLine="567"/>
        <w:jc w:val="both"/>
      </w:pPr>
      <w:r>
        <w:rPr>
          <w:rStyle w:val="Нет"/>
          <w:rtl w:val="0"/>
          <w:lang w:val="ru-RU"/>
        </w:rPr>
        <w:t>Заявитель вправе подать только одну заявку в отношении каждого лота аукциона</w:t>
      </w:r>
      <w:r>
        <w:rPr>
          <w:rStyle w:val="Нет"/>
          <w:rtl w:val="0"/>
          <w:lang w:val="ru-RU"/>
        </w:rPr>
        <w:t xml:space="preserve">. </w:t>
      </w:r>
    </w:p>
    <w:p>
      <w:pPr>
        <w:pStyle w:val="Normal.0"/>
        <w:tabs>
          <w:tab w:val="left" w:pos="5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567"/>
        <w:jc w:val="both"/>
        <w:outlineLvl w:val="0"/>
      </w:pPr>
      <w:r>
        <w:rPr>
          <w:rtl w:val="0"/>
          <w:lang w:val="ru-RU"/>
        </w:rPr>
        <w:t>Заявитель вправе не позднее дня окончания приема заявок отозвать заявку путем направления уведомления об отзыве заявки на торговую площадку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5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567"/>
        <w:jc w:val="both"/>
        <w:outlineLvl w:val="0"/>
      </w:pPr>
      <w:r>
        <w:rPr>
          <w:rtl w:val="0"/>
          <w:lang w:val="ru-RU"/>
        </w:rPr>
        <w:t>В случае отзыва заявителем заявки в установленном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уведомление об отзыве заявки вместе с заявкой поступает в «личный кабинет» Организатора аукциона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чем заявителю направляется соответствующее уведомление</w:t>
      </w:r>
      <w:r>
        <w:rPr>
          <w:rtl w:val="0"/>
          <w:lang w:val="ru-RU"/>
        </w:rPr>
        <w:t>.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tl w:val="0"/>
          <w:lang w:val="ru-RU"/>
        </w:rPr>
        <w:t>Заявка на участие в аукционе подается в срок и по форме</w:t>
      </w:r>
      <w:r>
        <w:rPr>
          <w:rtl w:val="0"/>
        </w:rPr>
        <w:t xml:space="preserve">, </w:t>
      </w:r>
      <w:r>
        <w:rPr>
          <w:rtl w:val="0"/>
        </w:rPr>
        <w:t>котор</w:t>
      </w:r>
      <w:r>
        <w:rPr>
          <w:rtl w:val="0"/>
          <w:lang w:val="ru-RU"/>
        </w:rPr>
        <w:t>ая</w:t>
      </w:r>
      <w:r>
        <w:rPr>
          <w:rtl w:val="0"/>
        </w:rPr>
        <w:t xml:space="preserve"> установлен</w:t>
      </w:r>
      <w:r>
        <w:rPr>
          <w:rtl w:val="0"/>
          <w:lang w:val="ru-RU"/>
        </w:rPr>
        <w:t xml:space="preserve">а </w:t>
      </w:r>
      <w:r>
        <w:rPr>
          <w:rtl w:val="0"/>
        </w:rPr>
        <w:t>документацией об аукционе</w:t>
      </w:r>
      <w:r>
        <w:rPr>
          <w:rtl w:val="0"/>
        </w:rPr>
        <w:t>.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tl w:val="0"/>
        </w:rPr>
        <w:t>Заявка на участие в аукционе в сроки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указанные в извещении о проведении аукциона</w:t>
      </w:r>
      <w:r>
        <w:rPr>
          <w:rtl w:val="0"/>
        </w:rPr>
        <w:t xml:space="preserve">, </w:t>
      </w:r>
      <w:r>
        <w:rPr>
          <w:rtl w:val="0"/>
          <w:lang w:val="ru-RU"/>
        </w:rPr>
        <w:t>направляется оператору электронной площадки в форме электронного документа и подписывается усиленной квалифицированной подписью заявителя</w:t>
      </w:r>
      <w:r>
        <w:rPr>
          <w:rtl w:val="0"/>
        </w:rPr>
        <w:t>.</w:t>
      </w:r>
    </w:p>
    <w:p>
      <w:pPr>
        <w:pStyle w:val="ConsPlusTitle"/>
        <w:suppressAutoHyphens w:val="0"/>
        <w:ind w:firstLine="709"/>
        <w:jc w:val="both"/>
        <w:rPr>
          <w:rStyle w:val="Нет"/>
          <w:b w:val="0"/>
          <w:bCs w:val="0"/>
          <w:spacing w:val="0"/>
        </w:rPr>
      </w:pPr>
      <w:r>
        <w:rPr>
          <w:rStyle w:val="Нет"/>
          <w:b w:val="0"/>
          <w:bCs w:val="0"/>
          <w:spacing w:val="0"/>
          <w:rtl w:val="0"/>
          <w:lang w:val="ru-RU"/>
        </w:rPr>
        <w:t>Все расходы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связанные с подготовкой документов и подачей заявки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несёт заявитель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. </w:t>
      </w:r>
      <w:r>
        <w:rPr>
          <w:rStyle w:val="Нет"/>
          <w:b w:val="0"/>
          <w:bCs w:val="0"/>
          <w:spacing w:val="0"/>
          <w:rtl w:val="0"/>
          <w:lang w:val="ru-RU"/>
        </w:rPr>
        <w:t>Организатор аукциона не отвечает и не имеет обязательств по этим расходам независимо от характера проведения и результатов аукциона</w:t>
      </w:r>
      <w:r>
        <w:rPr>
          <w:rStyle w:val="Нет"/>
          <w:b w:val="0"/>
          <w:bCs w:val="0"/>
          <w:spacing w:val="0"/>
          <w:rtl w:val="0"/>
          <w:lang w:val="ru-RU"/>
        </w:rPr>
        <w:t>.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tl w:val="0"/>
          <w:lang w:val="ru-RU"/>
        </w:rPr>
        <w:t>Заявка на участие в аукционе должна содержать следующие документы и сведения</w:t>
      </w:r>
      <w:r>
        <w:rPr>
          <w:rtl w:val="0"/>
        </w:rPr>
        <w:t>: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tl w:val="0"/>
        </w:rPr>
        <w:t xml:space="preserve">1) </w:t>
      </w:r>
      <w:r>
        <w:rPr>
          <w:rtl w:val="0"/>
          <w:lang w:val="ru-RU"/>
        </w:rPr>
        <w:t xml:space="preserve">полное и сокращенное </w:t>
      </w:r>
      <w:r>
        <w:rPr>
          <w:rtl w:val="0"/>
        </w:rPr>
        <w:t>(</w:t>
      </w:r>
      <w:r>
        <w:rPr>
          <w:rtl w:val="0"/>
          <w:lang w:val="ru-RU"/>
        </w:rPr>
        <w:t>при наличии</w:t>
      </w:r>
      <w:r>
        <w:rPr>
          <w:rtl w:val="0"/>
        </w:rPr>
        <w:t xml:space="preserve">) </w:t>
      </w:r>
      <w:r>
        <w:rPr>
          <w:rtl w:val="0"/>
        </w:rPr>
        <w:t xml:space="preserve">наименования юридического лица или иностранного юридического лица </w:t>
      </w:r>
      <w:r>
        <w:rPr>
          <w:rtl w:val="0"/>
        </w:rPr>
        <w:t>(</w:t>
      </w:r>
      <w:r>
        <w:rPr>
          <w:rtl w:val="0"/>
          <w:lang w:val="ru-RU"/>
        </w:rPr>
        <w:t>либо аккредитованного филиала или представительства иностранного юридического лица</w:t>
      </w:r>
      <w:r>
        <w:rPr>
          <w:rtl w:val="0"/>
        </w:rPr>
        <w:t xml:space="preserve">), </w:t>
      </w:r>
      <w:r>
        <w:rPr>
          <w:rtl w:val="0"/>
        </w:rPr>
        <w:t xml:space="preserve">адрес юридического лица или иностранного юридического лица </w:t>
      </w:r>
      <w:r>
        <w:rPr>
          <w:rtl w:val="0"/>
        </w:rPr>
        <w:t>(</w:t>
      </w:r>
      <w:r>
        <w:rPr>
          <w:rtl w:val="0"/>
          <w:lang w:val="ru-RU"/>
        </w:rPr>
        <w:t xml:space="preserve">для аккредитованного филиала или представительства иностранного юридического лица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адрес </w:t>
      </w:r>
      <w:r>
        <w:rPr>
          <w:rtl w:val="0"/>
        </w:rPr>
        <w:t>(</w:t>
      </w:r>
      <w:r>
        <w:rPr>
          <w:rtl w:val="0"/>
          <w:lang w:val="ru-RU"/>
        </w:rPr>
        <w:t>место нахождения</w:t>
      </w:r>
      <w:r>
        <w:rPr>
          <w:rtl w:val="0"/>
        </w:rPr>
        <w:t xml:space="preserve">) </w:t>
      </w:r>
      <w:r>
        <w:rPr>
          <w:rtl w:val="0"/>
          <w:lang w:val="ru-RU"/>
        </w:rPr>
        <w:t>на территории Российской Федерации</w:t>
      </w:r>
      <w:r>
        <w:rPr>
          <w:rtl w:val="0"/>
        </w:rPr>
        <w:t xml:space="preserve">), </w:t>
      </w:r>
      <w:r>
        <w:rPr>
          <w:rtl w:val="0"/>
          <w:lang w:val="ru-RU"/>
        </w:rPr>
        <w:t>фамилию</w:t>
      </w:r>
      <w:r>
        <w:rPr>
          <w:rtl w:val="0"/>
        </w:rPr>
        <w:t xml:space="preserve">, </w:t>
      </w:r>
      <w:r>
        <w:rPr>
          <w:rtl w:val="0"/>
          <w:lang w:val="ru-RU"/>
        </w:rPr>
        <w:t>имя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отчество </w:t>
      </w:r>
      <w:r>
        <w:rPr>
          <w:rtl w:val="0"/>
        </w:rPr>
        <w:t>(</w:t>
      </w:r>
      <w:r>
        <w:rPr>
          <w:rtl w:val="0"/>
          <w:lang w:val="ru-RU"/>
        </w:rPr>
        <w:t>при наличии</w:t>
      </w:r>
      <w:r>
        <w:rPr>
          <w:rtl w:val="0"/>
        </w:rPr>
        <w:t xml:space="preserve">), </w:t>
      </w:r>
      <w:r>
        <w:rPr>
          <w:rtl w:val="0"/>
          <w:lang w:val="ru-RU"/>
        </w:rPr>
        <w:t>паспортные данные или данные иных документов</w:t>
      </w:r>
      <w:r>
        <w:rPr>
          <w:rtl w:val="0"/>
        </w:rPr>
        <w:t xml:space="preserve">, </w:t>
      </w:r>
      <w:r>
        <w:rPr>
          <w:rtl w:val="0"/>
          <w:lang w:val="ru-RU"/>
        </w:rPr>
        <w:t>удостоверяющих личность в соответствии с законодательством Российской Федерации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адрес регистрации по месту жительства </w:t>
      </w:r>
      <w:r>
        <w:rPr>
          <w:rtl w:val="0"/>
        </w:rPr>
        <w:t>(</w:t>
      </w:r>
      <w:r>
        <w:rPr>
          <w:rtl w:val="0"/>
          <w:lang w:val="ru-RU"/>
        </w:rPr>
        <w:t>пребывания</w:t>
      </w:r>
      <w:r>
        <w:rPr>
          <w:rtl w:val="0"/>
        </w:rPr>
        <w:t>) (</w:t>
      </w:r>
      <w:r>
        <w:rPr>
          <w:rtl w:val="0"/>
        </w:rPr>
        <w:t>для физического лица</w:t>
      </w:r>
      <w:r>
        <w:rPr>
          <w:rtl w:val="0"/>
        </w:rPr>
        <w:t xml:space="preserve">), </w:t>
      </w:r>
      <w:r>
        <w:rPr>
          <w:rtl w:val="0"/>
        </w:rPr>
        <w:t>номер контактного телефона</w:t>
      </w:r>
      <w:r>
        <w:rPr>
          <w:rtl w:val="0"/>
        </w:rPr>
        <w:t xml:space="preserve">, </w:t>
      </w:r>
      <w:r>
        <w:rPr>
          <w:rtl w:val="0"/>
          <w:lang w:val="ru-RU"/>
        </w:rPr>
        <w:t>адрес электронной почты</w:t>
      </w:r>
      <w:r>
        <w:rPr>
          <w:rtl w:val="0"/>
        </w:rPr>
        <w:t>;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tl w:val="0"/>
        </w:rPr>
        <w:t xml:space="preserve">2) </w:t>
      </w:r>
      <w:r>
        <w:rPr>
          <w:rtl w:val="0"/>
          <w:lang w:val="ru-RU"/>
        </w:rPr>
        <w:t xml:space="preserve">идентификационный номер налогоплательщика юридического лица </w:t>
      </w:r>
      <w:r>
        <w:rPr>
          <w:rtl w:val="0"/>
        </w:rPr>
        <w:t>(</w:t>
      </w:r>
      <w:r>
        <w:rPr>
          <w:rtl w:val="0"/>
          <w:lang w:val="ru-RU"/>
        </w:rPr>
        <w:t>если заявителем является юридическое лицо</w:t>
      </w:r>
      <w:r>
        <w:rPr>
          <w:rtl w:val="0"/>
        </w:rPr>
        <w:t xml:space="preserve">), </w:t>
      </w:r>
      <w:r>
        <w:rPr>
          <w:rtl w:val="0"/>
          <w:lang w:val="ru-RU"/>
        </w:rPr>
        <w:t xml:space="preserve">аккредитованного филиала или представительства иностранного юридического лица </w:t>
      </w:r>
      <w:r>
        <w:rPr>
          <w:rtl w:val="0"/>
        </w:rPr>
        <w:t>(</w:t>
      </w:r>
      <w:r>
        <w:rPr>
          <w:rtl w:val="0"/>
          <w:lang w:val="ru-RU"/>
        </w:rPr>
        <w:t>если от имени иностранного юридического лица выступает аккредитованный филиал или представительство</w:t>
      </w:r>
      <w:r>
        <w:rPr>
          <w:rtl w:val="0"/>
        </w:rPr>
        <w:t xml:space="preserve">), </w:t>
      </w:r>
      <w:r>
        <w:rPr>
          <w:rtl w:val="0"/>
        </w:rPr>
        <w:t>физического лица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том числе зарегистрированного в качестве индивидуального предпринимателя </w:t>
      </w:r>
      <w:r>
        <w:rPr>
          <w:rtl w:val="0"/>
        </w:rPr>
        <w:t>(</w:t>
      </w:r>
      <w:r>
        <w:rPr>
          <w:rtl w:val="0"/>
          <w:lang w:val="ru-RU"/>
        </w:rPr>
        <w:t>если заявителем является физическое лицо</w:t>
      </w:r>
      <w:r>
        <w:rPr>
          <w:rtl w:val="0"/>
        </w:rPr>
        <w:t xml:space="preserve">, </w:t>
      </w:r>
      <w:r>
        <w:rPr>
          <w:rtl w:val="0"/>
          <w:lang w:val="ru-RU"/>
        </w:rPr>
        <w:t>в том числе зарегистрированное в качестве индивидуального предпринимателя</w:t>
      </w:r>
      <w:r>
        <w:rPr>
          <w:rtl w:val="0"/>
        </w:rPr>
        <w:t xml:space="preserve">), </w:t>
      </w:r>
      <w:r>
        <w:rPr>
          <w:rtl w:val="0"/>
          <w:lang w:val="ru-RU"/>
        </w:rPr>
        <w:t xml:space="preserve">аналог идентификационного номера налогоплательщика в соответствии с законодательством соответствующего иностранного государства </w:t>
      </w:r>
      <w:r>
        <w:rPr>
          <w:rtl w:val="0"/>
        </w:rPr>
        <w:t>(</w:t>
      </w:r>
      <w:r>
        <w:rPr>
          <w:rtl w:val="0"/>
          <w:lang w:val="ru-RU"/>
        </w:rPr>
        <w:t>если заявителем является иностранное лицо</w:t>
      </w:r>
      <w:r>
        <w:rPr>
          <w:rtl w:val="0"/>
        </w:rPr>
        <w:t xml:space="preserve">), </w:t>
      </w:r>
      <w:r>
        <w:rPr>
          <w:rtl w:val="0"/>
          <w:lang w:val="ru-RU"/>
        </w:rPr>
        <w:t xml:space="preserve">код причины постановки на учет юридического лица </w:t>
      </w:r>
      <w:r>
        <w:rPr>
          <w:rtl w:val="0"/>
        </w:rPr>
        <w:t>(</w:t>
      </w:r>
      <w:r>
        <w:rPr>
          <w:rtl w:val="0"/>
          <w:lang w:val="ru-RU"/>
        </w:rPr>
        <w:t>если заявителем является юридическое лицо</w:t>
      </w:r>
      <w:r>
        <w:rPr>
          <w:rtl w:val="0"/>
        </w:rPr>
        <w:t xml:space="preserve">), </w:t>
      </w:r>
      <w:r>
        <w:rPr>
          <w:rtl w:val="0"/>
          <w:lang w:val="ru-RU"/>
        </w:rPr>
        <w:t xml:space="preserve">аккредитованного филиала или представительства иностранного юридического лица </w:t>
      </w:r>
      <w:r>
        <w:rPr>
          <w:rtl w:val="0"/>
        </w:rPr>
        <w:t>(</w:t>
      </w:r>
      <w:r>
        <w:rPr>
          <w:rtl w:val="0"/>
          <w:lang w:val="ru-RU"/>
        </w:rPr>
        <w:t>если от имени иностранного юридического лица выступает аккредитованный филиал или представительство</w:t>
      </w:r>
      <w:r>
        <w:rPr>
          <w:rtl w:val="0"/>
        </w:rPr>
        <w:t xml:space="preserve">), </w:t>
      </w:r>
      <w:r>
        <w:rPr>
          <w:rtl w:val="0"/>
        </w:rPr>
        <w:t xml:space="preserve">обособленного подразделения юридического лица </w:t>
      </w:r>
      <w:r>
        <w:rPr>
          <w:rtl w:val="0"/>
        </w:rPr>
        <w:t>(</w:t>
      </w:r>
      <w:r>
        <w:rPr>
          <w:rtl w:val="0"/>
          <w:lang w:val="ru-RU"/>
        </w:rPr>
        <w:t>если от имени заявителя выступает обособленное подразделение юридического лица</w:t>
      </w:r>
      <w:r>
        <w:rPr>
          <w:rtl w:val="0"/>
          <w:lang w:val="it-IT"/>
        </w:rPr>
        <w:t>);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tl w:val="0"/>
        </w:rPr>
        <w:t xml:space="preserve">3) </w:t>
      </w:r>
      <w:r>
        <w:rPr>
          <w:rtl w:val="0"/>
          <w:lang w:val="ru-RU"/>
        </w:rPr>
        <w:t xml:space="preserve">выписку из единого государственного реестра юридических лиц </w:t>
      </w:r>
      <w:r>
        <w:rPr>
          <w:rtl w:val="0"/>
        </w:rPr>
        <w:t>(</w:t>
      </w:r>
      <w:r>
        <w:rPr>
          <w:rtl w:val="0"/>
          <w:lang w:val="ru-RU"/>
        </w:rPr>
        <w:t>если заявителем является юридическое лицо</w:t>
      </w:r>
      <w:r>
        <w:rPr>
          <w:rtl w:val="0"/>
        </w:rPr>
        <w:t xml:space="preserve">), </w:t>
      </w:r>
      <w:r>
        <w:rPr>
          <w:rtl w:val="0"/>
          <w:lang w:val="ru-RU"/>
        </w:rPr>
        <w:t xml:space="preserve">выписку из единого государственного реестра индивидуальных предпринимателей </w:t>
      </w:r>
      <w:r>
        <w:rPr>
          <w:rtl w:val="0"/>
        </w:rPr>
        <w:t>(</w:t>
      </w:r>
      <w:r>
        <w:rPr>
          <w:rtl w:val="0"/>
          <w:lang w:val="ru-RU"/>
        </w:rPr>
        <w:t>если заявителем является индивидуальный предприниматель</w:t>
      </w:r>
      <w:r>
        <w:rPr>
          <w:rtl w:val="0"/>
          <w:lang w:val="it-IT"/>
        </w:rPr>
        <w:t>);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tl w:val="0"/>
        </w:rPr>
        <w:t xml:space="preserve">4) </w:t>
      </w:r>
      <w:r>
        <w:rPr>
          <w:rtl w:val="0"/>
          <w:lang w:val="ru-RU"/>
        </w:rPr>
        <w:t xml:space="preserve">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</w:t>
      </w:r>
      <w:r>
        <w:rPr>
          <w:rtl w:val="0"/>
        </w:rPr>
        <w:t>(</w:t>
      </w:r>
      <w:r>
        <w:rPr>
          <w:rtl w:val="0"/>
          <w:lang w:val="ru-RU"/>
        </w:rPr>
        <w:t>если заявителем является иностранное юридическое лицо</w:t>
      </w:r>
      <w:r>
        <w:rPr>
          <w:rtl w:val="0"/>
          <w:lang w:val="it-IT"/>
        </w:rPr>
        <w:t>);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tl w:val="0"/>
        </w:rPr>
        <w:t xml:space="preserve">5) </w:t>
      </w:r>
      <w:r>
        <w:rPr>
          <w:rtl w:val="0"/>
          <w:lang w:val="ru-RU"/>
        </w:rPr>
        <w:t xml:space="preserve">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</w:t>
      </w:r>
      <w:r>
        <w:rPr>
          <w:rtl w:val="0"/>
        </w:rPr>
        <w:t>(</w:t>
      </w:r>
      <w:r>
        <w:rPr>
          <w:rtl w:val="0"/>
          <w:lang w:val="ru-RU"/>
        </w:rPr>
        <w:t>если заявителем является иностранное физическое лицо</w:t>
      </w:r>
      <w:r>
        <w:rPr>
          <w:rtl w:val="0"/>
          <w:lang w:val="it-IT"/>
        </w:rPr>
        <w:t>);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tl w:val="0"/>
        </w:rPr>
        <w:t xml:space="preserve">6) </w:t>
      </w:r>
      <w:r>
        <w:rPr>
          <w:rtl w:val="0"/>
          <w:lang w:val="ru-RU"/>
        </w:rPr>
        <w:t>документ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подтверждающий полномочия лица на осуществление действий от имени заявителя </w:t>
      </w:r>
      <w:r>
        <w:rPr>
          <w:rtl w:val="0"/>
          <w:lang w:val="ru-RU"/>
        </w:rPr>
        <w:t xml:space="preserve">- </w:t>
      </w:r>
      <w:r>
        <w:rPr>
          <w:rtl w:val="0"/>
        </w:rPr>
        <w:t xml:space="preserve">юридического лица </w:t>
      </w:r>
      <w:r>
        <w:rPr>
          <w:rtl w:val="0"/>
        </w:rPr>
        <w:t>(</w:t>
      </w:r>
      <w:r>
        <w:rPr>
          <w:rtl w:val="0"/>
          <w:lang w:val="ru-RU"/>
        </w:rPr>
        <w:t>копия решения о назначении или об избрании либо приказа о назначении физического лица на должность</w:t>
      </w:r>
      <w:r>
        <w:rPr>
          <w:rtl w:val="0"/>
        </w:rPr>
        <w:t xml:space="preserve">, </w:t>
      </w:r>
      <w:r>
        <w:rPr>
          <w:rtl w:val="0"/>
          <w:lang w:val="ru-RU"/>
        </w:rPr>
        <w:t>в соответствии с которым такое физическое лицо обладает правом действовать от имени заявителя без доверенности</w:t>
      </w:r>
      <w:r>
        <w:rPr>
          <w:rtl w:val="0"/>
        </w:rPr>
        <w:t xml:space="preserve">). </w:t>
      </w:r>
      <w:r>
        <w:rPr>
          <w:rtl w:val="0"/>
          <w:lang w:val="ru-RU"/>
        </w:rPr>
        <w:t>В случае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от имени заявителя действует иное лицо</w:t>
      </w:r>
      <w:r>
        <w:rPr>
          <w:rtl w:val="0"/>
        </w:rPr>
        <w:t xml:space="preserve">, </w:t>
      </w:r>
      <w:r>
        <w:rPr>
          <w:rtl w:val="0"/>
          <w:lang w:val="ru-RU"/>
        </w:rPr>
        <w:t>заявка на участие в аукционе должна содержать также доверенность на осуществление действий от имени заявителя</w:t>
      </w:r>
      <w:r>
        <w:rPr>
          <w:rtl w:val="0"/>
        </w:rPr>
        <w:t xml:space="preserve">, </w:t>
      </w:r>
      <w:r>
        <w:rPr>
          <w:rtl w:val="0"/>
          <w:lang w:val="ru-RU"/>
        </w:rPr>
        <w:t>выданную и оформленную в соответствии с </w:t>
      </w:r>
      <w:r>
        <w:rPr/>
        <w:fldChar w:fldCharType="begin" w:fldLock="0"/>
      </w:r>
      <w:r>
        <w:instrText xml:space="preserve"> HYPERLINK "https://internet.garant.ru/#/document/10164072/entry/185"</w:instrText>
      </w:r>
      <w:r>
        <w:rPr/>
        <w:fldChar w:fldCharType="separate" w:fldLock="0"/>
      </w:r>
      <w:r>
        <w:rPr>
          <w:rtl w:val="0"/>
          <w:lang w:val="ru-RU"/>
        </w:rPr>
        <w:t>гражданским законодательством</w:t>
      </w:r>
      <w:r>
        <w:rPr/>
        <w:fldChar w:fldCharType="end" w:fldLock="0"/>
      </w:r>
      <w:r>
        <w:rPr>
          <w:rtl w:val="0"/>
          <w:lang w:val="ru-RU"/>
        </w:rPr>
        <w:t> Российской Федерации</w:t>
      </w:r>
      <w:r>
        <w:rPr>
          <w:rtl w:val="0"/>
        </w:rPr>
        <w:t xml:space="preserve">. </w:t>
      </w:r>
      <w:r>
        <w:rPr>
          <w:rtl w:val="0"/>
          <w:lang w:val="ru-RU"/>
        </w:rPr>
        <w:t>В случае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указанная доверенность подписана лицом</w:t>
      </w:r>
      <w:r>
        <w:rPr>
          <w:rtl w:val="0"/>
        </w:rPr>
        <w:t xml:space="preserve">, </w:t>
      </w:r>
      <w:r>
        <w:rPr>
          <w:rtl w:val="0"/>
          <w:lang w:val="ru-RU"/>
        </w:rPr>
        <w:t>уполномоченным руководителем заявителя</w:t>
      </w:r>
      <w:r>
        <w:rPr>
          <w:rtl w:val="0"/>
        </w:rPr>
        <w:t xml:space="preserve">, </w:t>
      </w:r>
      <w:r>
        <w:rPr>
          <w:rtl w:val="0"/>
          <w:lang w:val="ru-RU"/>
        </w:rPr>
        <w:t>заявка на участие в конкурсе должна содержать также документ</w:t>
      </w:r>
      <w:r>
        <w:rPr>
          <w:rtl w:val="0"/>
        </w:rPr>
        <w:t xml:space="preserve">, </w:t>
      </w:r>
      <w:r>
        <w:rPr>
          <w:rtl w:val="0"/>
          <w:lang w:val="ru-RU"/>
        </w:rPr>
        <w:t>подтверждающий полномочия такого лица</w:t>
      </w:r>
      <w:r>
        <w:rPr>
          <w:rtl w:val="0"/>
        </w:rPr>
        <w:t>;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tl w:val="0"/>
        </w:rPr>
        <w:t xml:space="preserve">7) </w:t>
      </w:r>
      <w:r>
        <w:rPr>
          <w:rtl w:val="0"/>
          <w:lang w:val="ru-RU"/>
        </w:rPr>
        <w:t>решение об одобрении или о совершении крупной сделки либо копию такого решения в случае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требование о необходимости наличия такого решения для совершения крупной сделки установлено законодательством Российской Федерации</w:t>
      </w:r>
      <w:r>
        <w:rPr>
          <w:rtl w:val="0"/>
        </w:rPr>
        <w:t xml:space="preserve">, </w:t>
      </w:r>
      <w:r>
        <w:rPr>
          <w:rtl w:val="0"/>
          <w:lang w:val="ru-RU"/>
        </w:rPr>
        <w:t>учредительными документами юридического лица и если для заявителя заключение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внесение задатка или обеспечение исполнения договора являются крупной сделкой</w:t>
      </w:r>
      <w:r>
        <w:rPr>
          <w:rtl w:val="0"/>
        </w:rPr>
        <w:t>;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tl w:val="0"/>
        </w:rPr>
        <w:t xml:space="preserve">8) </w:t>
      </w:r>
      <w:r>
        <w:rPr>
          <w:rtl w:val="0"/>
          <w:lang w:val="ru-RU"/>
        </w:rPr>
        <w:t>информацию о непроведении ликвидации юридического лица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об отсутствии решения арбитражного суда о признании заявителя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юридического лица или индивидуального предпринимателя несостоятельным </w:t>
      </w:r>
      <w:r>
        <w:rPr>
          <w:rtl w:val="0"/>
        </w:rPr>
        <w:t>(</w:t>
      </w:r>
      <w:r>
        <w:rPr>
          <w:rtl w:val="0"/>
        </w:rPr>
        <w:t>банкротом</w:t>
      </w:r>
      <w:r>
        <w:rPr>
          <w:rtl w:val="0"/>
        </w:rPr>
        <w:t xml:space="preserve">) </w:t>
      </w:r>
      <w:r>
        <w:rPr>
          <w:rtl w:val="0"/>
          <w:lang w:val="ru-RU"/>
        </w:rPr>
        <w:t>и об открытии конкурсного производства</w:t>
      </w:r>
      <w:r>
        <w:rPr>
          <w:rtl w:val="0"/>
        </w:rPr>
        <w:t>;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Style w:val="Hyperlink.1"/>
        </w:rPr>
      </w:pPr>
      <w:r>
        <w:rPr>
          <w:rStyle w:val="Нет"/>
          <w:shd w:val="clear" w:color="auto" w:fill="ffffff"/>
          <w:rtl w:val="0"/>
        </w:rPr>
        <w:t xml:space="preserve">9) </w:t>
      </w:r>
      <w:r>
        <w:rPr>
          <w:rStyle w:val="Нет"/>
          <w:shd w:val="clear" w:color="auto" w:fill="ffffff"/>
          <w:rtl w:val="0"/>
          <w:lang w:val="ru-RU"/>
        </w:rPr>
        <w:t>документ</w:t>
      </w:r>
      <w:r>
        <w:rPr>
          <w:rStyle w:val="Нет"/>
          <w:shd w:val="clear" w:color="auto" w:fill="ffffff"/>
          <w:rtl w:val="0"/>
        </w:rPr>
        <w:t xml:space="preserve">, </w:t>
      </w:r>
      <w:r>
        <w:rPr>
          <w:rStyle w:val="Нет"/>
          <w:shd w:val="clear" w:color="auto" w:fill="ffffff"/>
          <w:rtl w:val="0"/>
          <w:lang w:val="ru-RU"/>
        </w:rPr>
        <w:t>содержащий сведения о доле Российской Федерации</w:t>
      </w:r>
      <w:r>
        <w:rPr>
          <w:rStyle w:val="Нет"/>
          <w:shd w:val="clear" w:color="auto" w:fill="ffffff"/>
          <w:rtl w:val="0"/>
        </w:rPr>
        <w:t xml:space="preserve">, </w:t>
      </w:r>
      <w:r>
        <w:rPr>
          <w:rStyle w:val="Нет"/>
          <w:shd w:val="clear" w:color="auto" w:fill="ffffff"/>
          <w:rtl w:val="0"/>
          <w:lang w:val="ru-RU"/>
        </w:rPr>
        <w:t xml:space="preserve">субъекта Российской Федерации или муниципального образования в уставном капитале юридического лица </w:t>
      </w:r>
      <w:r>
        <w:rPr>
          <w:rStyle w:val="Нет"/>
          <w:shd w:val="clear" w:color="auto" w:fill="ffffff"/>
          <w:rtl w:val="0"/>
        </w:rPr>
        <w:t>(</w:t>
      </w:r>
      <w:r>
        <w:rPr>
          <w:rStyle w:val="Нет"/>
          <w:shd w:val="clear" w:color="auto" w:fill="ffffff"/>
          <w:rtl w:val="0"/>
          <w:lang w:val="ru-RU"/>
        </w:rPr>
        <w:t xml:space="preserve">реестр владельцев акций либо выписка из него или заверенное печатью юридического лица </w:t>
      </w:r>
      <w:r>
        <w:rPr>
          <w:rStyle w:val="Нет"/>
          <w:shd w:val="clear" w:color="auto" w:fill="ffffff"/>
          <w:rtl w:val="0"/>
        </w:rPr>
        <w:t>(</w:t>
      </w:r>
      <w:r>
        <w:rPr>
          <w:rStyle w:val="Нет"/>
          <w:shd w:val="clear" w:color="auto" w:fill="ffffff"/>
          <w:rtl w:val="0"/>
          <w:lang w:val="ru-RU"/>
        </w:rPr>
        <w:t>при наличии печати</w:t>
      </w:r>
      <w:r>
        <w:rPr>
          <w:rStyle w:val="Нет"/>
          <w:shd w:val="clear" w:color="auto" w:fill="ffffff"/>
          <w:rtl w:val="0"/>
        </w:rPr>
        <w:t xml:space="preserve">) </w:t>
      </w:r>
      <w:r>
        <w:rPr>
          <w:rStyle w:val="Нет"/>
          <w:shd w:val="clear" w:color="auto" w:fill="ffffff"/>
          <w:rtl w:val="0"/>
          <w:lang w:val="ru-RU"/>
        </w:rPr>
        <w:t>и подписанное его руководителем письмо</w:t>
      </w:r>
      <w:r>
        <w:rPr>
          <w:rStyle w:val="Нет"/>
          <w:shd w:val="clear" w:color="auto" w:fill="ffffff"/>
          <w:rtl w:val="0"/>
        </w:rPr>
        <w:t xml:space="preserve">) - </w:t>
      </w:r>
      <w:r>
        <w:rPr>
          <w:rStyle w:val="Нет"/>
          <w:shd w:val="clear" w:color="auto" w:fill="ffffff"/>
          <w:rtl w:val="0"/>
          <w:lang w:val="ru-RU"/>
        </w:rPr>
        <w:t>при проведении аукциона в соответствии с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"https://internet.garant.ru/#/document/187622/entry/0"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Постановлением</w:t>
      </w:r>
      <w:r>
        <w:rPr/>
        <w:fldChar w:fldCharType="end" w:fldLock="0"/>
      </w:r>
      <w:r>
        <w:rPr>
          <w:rStyle w:val="Hyperlink.1"/>
          <w:rtl w:val="0"/>
        </w:rPr>
        <w:t> </w:t>
      </w:r>
      <w:r>
        <w:rPr>
          <w:rStyle w:val="Hyperlink.1"/>
          <w:rtl w:val="0"/>
          <w:lang w:val="ru-RU"/>
        </w:rPr>
        <w:t>№</w:t>
      </w:r>
      <w:r>
        <w:rPr>
          <w:rStyle w:val="Hyperlink.1"/>
          <w:rtl w:val="0"/>
        </w:rPr>
        <w:t>739;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Style w:val="Hyperlink.1"/>
        </w:rPr>
      </w:pPr>
      <w:r>
        <w:rPr>
          <w:rStyle w:val="Hyperlink.1"/>
          <w:rtl w:val="0"/>
        </w:rPr>
        <w:t xml:space="preserve">10) </w:t>
      </w:r>
      <w:r>
        <w:rPr>
          <w:rStyle w:val="Hyperlink.1"/>
          <w:rtl w:val="0"/>
          <w:lang w:val="ru-RU"/>
        </w:rPr>
        <w:t>документы или копии документов</w:t>
      </w:r>
      <w:r>
        <w:rPr>
          <w:rStyle w:val="Hyperlink.1"/>
          <w:rtl w:val="0"/>
        </w:rPr>
        <w:t xml:space="preserve">, </w:t>
      </w:r>
      <w:r>
        <w:rPr>
          <w:rStyle w:val="Hyperlink.1"/>
          <w:rtl w:val="0"/>
          <w:lang w:val="ru-RU"/>
        </w:rPr>
        <w:t>подтверждающие внесение задатка</w:t>
      </w:r>
      <w:r>
        <w:rPr>
          <w:rStyle w:val="Hyperlink.1"/>
          <w:rtl w:val="0"/>
        </w:rPr>
        <w:t>.</w:t>
      </w:r>
    </w:p>
    <w:p>
      <w:pPr>
        <w:pStyle w:val="По умолчанию"/>
      </w:pPr>
      <w:r>
        <w:rPr>
          <w:rtl w:val="0"/>
        </w:rPr>
        <w:t>Перечень документов является исчерпывающим</w:t>
      </w:r>
      <w:r>
        <w:rPr>
          <w:rtl w:val="0"/>
        </w:rPr>
        <w:t>.</w:t>
      </w:r>
    </w:p>
    <w:p>
      <w:pPr>
        <w:pStyle w:val="ConsPlusTitle"/>
        <w:suppressAutoHyphens w:val="0"/>
        <w:ind w:firstLine="567"/>
        <w:jc w:val="both"/>
        <w:rPr>
          <w:rStyle w:val="Нет"/>
          <w:b w:val="0"/>
          <w:bCs w:val="0"/>
          <w:spacing w:val="0"/>
        </w:rPr>
      </w:pPr>
      <w:r>
        <w:rPr>
          <w:rStyle w:val="Нет"/>
          <w:b w:val="0"/>
          <w:bCs w:val="0"/>
          <w:spacing w:val="0"/>
          <w:rtl w:val="0"/>
          <w:lang w:val="ru-RU"/>
        </w:rPr>
        <w:t>Представление неполной информации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требуемой документацией об аукционе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представление недостоверных сведений или подача заявки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не отвечающей требованиям документации об аукционе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является риском заявителя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подавшего такую заявку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который может привести к отклонению его заявки</w:t>
      </w:r>
      <w:r>
        <w:rPr>
          <w:rStyle w:val="Нет"/>
          <w:b w:val="0"/>
          <w:bCs w:val="0"/>
          <w:spacing w:val="0"/>
          <w:rtl w:val="0"/>
          <w:lang w:val="ru-RU"/>
        </w:rPr>
        <w:t>.</w:t>
      </w:r>
    </w:p>
    <w:p>
      <w:pPr>
        <w:pStyle w:val="По умолчанию"/>
        <w:rPr>
          <w:rStyle w:val="Hyperlink.2"/>
        </w:rPr>
      </w:pPr>
      <w:r>
        <w:rPr>
          <w:rtl w:val="0"/>
        </w:rPr>
        <w:t>Участники аукцион</w:t>
      </w:r>
      <w:r>
        <w:rPr>
          <w:rtl w:val="0"/>
        </w:rPr>
        <w:t>а</w:t>
      </w:r>
      <w:r>
        <w:rPr>
          <w:rtl w:val="0"/>
        </w:rPr>
        <w:t xml:space="preserve"> должны соответствовать требованиям</w:t>
      </w:r>
      <w:r>
        <w:rPr>
          <w:rtl w:val="0"/>
        </w:rPr>
        <w:t xml:space="preserve">, </w:t>
      </w:r>
      <w:r>
        <w:rPr>
          <w:rtl w:val="0"/>
        </w:rPr>
        <w:t>установленным законодательством Российской Федерации к таким участникам</w:t>
      </w:r>
      <w:r>
        <w:rPr>
          <w:rtl w:val="0"/>
        </w:rPr>
        <w:t>.</w:t>
      </w:r>
      <w:r>
        <w:rPr>
          <w:rtl w:val="0"/>
        </w:rPr>
        <w:t xml:space="preserve"> </w:t>
      </w:r>
      <w:r>
        <w:rPr>
          <w:rtl w:val="0"/>
        </w:rPr>
        <w:t xml:space="preserve">При проведении аукционов в соответствии </w:t>
      </w:r>
      <w:r>
        <w:rPr>
          <w:rStyle w:val="Нет"/>
          <w:rtl w:val="0"/>
          <w:lang w:val="ru-RU"/>
        </w:rPr>
        <w:t>с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"https://internet.garant.ru/#/document/187622/entry/0"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Постановлением</w:t>
      </w:r>
      <w:r>
        <w:rPr/>
        <w:fldChar w:fldCharType="end" w:fldLock="0"/>
      </w:r>
      <w:r>
        <w:rPr>
          <w:rStyle w:val="Hyperlink.2"/>
          <w:rtl w:val="0"/>
        </w:rPr>
        <w:t> </w:t>
      </w:r>
      <w:r>
        <w:rPr>
          <w:rStyle w:val="Hyperlink.2"/>
          <w:rtl w:val="0"/>
        </w:rPr>
        <w:t>№</w:t>
      </w:r>
      <w:r>
        <w:rPr>
          <w:rStyle w:val="Hyperlink.2"/>
          <w:rtl w:val="0"/>
        </w:rPr>
        <w:t xml:space="preserve">739 </w:t>
      </w:r>
      <w:r>
        <w:rPr>
          <w:rStyle w:val="Hyperlink.2"/>
          <w:rtl w:val="0"/>
        </w:rPr>
        <w:t>участники аукциона должны соответствовать требованиям</w:t>
      </w:r>
      <w:r>
        <w:rPr>
          <w:rStyle w:val="Hyperlink.2"/>
          <w:rtl w:val="0"/>
        </w:rPr>
        <w:t xml:space="preserve">, </w:t>
      </w:r>
      <w:r>
        <w:rPr>
          <w:rStyle w:val="Hyperlink.2"/>
          <w:rtl w:val="0"/>
        </w:rPr>
        <w:t>установленным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"https://internet.garant.ru/#/document/12125505/entry/5"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статьей </w:t>
      </w:r>
      <w:r>
        <w:rPr>
          <w:rStyle w:val="Hyperlink.2"/>
          <w:rtl w:val="0"/>
        </w:rPr>
        <w:t>5</w:t>
      </w:r>
      <w:r>
        <w:rPr/>
        <w:fldChar w:fldCharType="end" w:fldLock="0"/>
      </w:r>
      <w:r>
        <w:rPr>
          <w:rStyle w:val="Hyperlink.2"/>
          <w:rtl w:val="0"/>
        </w:rPr>
        <w:t xml:space="preserve"> Федерального закона от </w:t>
      </w:r>
      <w:r>
        <w:rPr>
          <w:rStyle w:val="Hyperlink.2"/>
          <w:rtl w:val="0"/>
        </w:rPr>
        <w:t xml:space="preserve">21 </w:t>
      </w:r>
      <w:r>
        <w:rPr>
          <w:rStyle w:val="Hyperlink.2"/>
          <w:rtl w:val="0"/>
        </w:rPr>
        <w:t xml:space="preserve">декабря </w:t>
      </w:r>
      <w:r>
        <w:rPr>
          <w:rStyle w:val="Hyperlink.2"/>
          <w:rtl w:val="0"/>
        </w:rPr>
        <w:t>2001</w:t>
      </w:r>
      <w:r>
        <w:rPr>
          <w:rStyle w:val="Hyperlink.2"/>
          <w:rtl w:val="0"/>
        </w:rPr>
        <w:t> г</w:t>
      </w:r>
      <w:r>
        <w:rPr>
          <w:rStyle w:val="Hyperlink.2"/>
          <w:rtl w:val="0"/>
        </w:rPr>
        <w:t xml:space="preserve">. </w:t>
      </w:r>
      <w:r>
        <w:rPr>
          <w:rStyle w:val="Hyperlink.2"/>
          <w:rtl w:val="0"/>
        </w:rPr>
        <w:t>№</w:t>
      </w:r>
      <w:r>
        <w:rPr>
          <w:rStyle w:val="Hyperlink.2"/>
          <w:rtl w:val="0"/>
        </w:rPr>
        <w:t>178-</w:t>
      </w:r>
      <w:r>
        <w:rPr>
          <w:rStyle w:val="Hyperlink.2"/>
          <w:rtl w:val="0"/>
        </w:rPr>
        <w:t xml:space="preserve">ФЗ </w:t>
      </w:r>
      <w:r>
        <w:rPr>
          <w:rStyle w:val="Hyperlink.2"/>
          <w:rtl w:val="0"/>
        </w:rPr>
        <w:t>«</w:t>
      </w:r>
      <w:r>
        <w:rPr>
          <w:rStyle w:val="Hyperlink.2"/>
          <w:rtl w:val="0"/>
        </w:rPr>
        <w:t>О приватизации государственного и муниципального имущества</w:t>
      </w:r>
      <w:r>
        <w:rPr>
          <w:rStyle w:val="Hyperlink.2"/>
          <w:rtl w:val="0"/>
        </w:rPr>
        <w:t>»</w:t>
      </w:r>
      <w:r>
        <w:rPr>
          <w:rStyle w:val="Hyperlink.2"/>
          <w:rtl w:val="0"/>
        </w:rPr>
        <w:t xml:space="preserve"> (</w:t>
      </w:r>
      <w:r>
        <w:rPr>
          <w:rStyle w:val="Hyperlink.2"/>
          <w:rtl w:val="0"/>
        </w:rPr>
        <w:t xml:space="preserve">далее </w:t>
      </w:r>
      <w:r>
        <w:rPr>
          <w:rStyle w:val="Hyperlink.2"/>
          <w:rtl w:val="0"/>
        </w:rPr>
        <w:t xml:space="preserve">- </w:t>
      </w:r>
      <w:r>
        <w:rPr>
          <w:rStyle w:val="Hyperlink.2"/>
          <w:rtl w:val="0"/>
        </w:rPr>
        <w:t>Закон о приватизации</w:t>
      </w:r>
      <w:r>
        <w:rPr>
          <w:rStyle w:val="Hyperlink.2"/>
          <w:rtl w:val="0"/>
        </w:rPr>
        <w:t>).</w:t>
      </w:r>
    </w:p>
    <w:p>
      <w:pPr>
        <w:pStyle w:val="ConsPlusTitle"/>
        <w:widowControl w:val="0"/>
        <w:suppressAutoHyphens w:val="0"/>
        <w:ind w:firstLine="567"/>
        <w:jc w:val="both"/>
        <w:rPr>
          <w:rStyle w:val="Нет"/>
          <w:b w:val="0"/>
          <w:bCs w:val="0"/>
          <w:spacing w:val="0"/>
        </w:rPr>
      </w:pPr>
      <w:r>
        <w:rPr>
          <w:rStyle w:val="Нет"/>
          <w:b w:val="0"/>
          <w:bCs w:val="0"/>
          <w:spacing w:val="0"/>
          <w:rtl w:val="0"/>
          <w:lang w:val="ru-RU"/>
        </w:rPr>
        <w:t>Заявитель не допускается аукционной комиссией к участию в аукционе в случаях</w:t>
      </w:r>
      <w:r>
        <w:rPr>
          <w:rStyle w:val="Нет"/>
          <w:b w:val="0"/>
          <w:bCs w:val="0"/>
          <w:spacing w:val="0"/>
          <w:rtl w:val="0"/>
          <w:lang w:val="ru-RU"/>
        </w:rPr>
        <w:t>:</w:t>
      </w:r>
    </w:p>
    <w:p>
      <w:pPr>
        <w:pStyle w:val="ConsPlusTitle"/>
        <w:widowControl w:val="0"/>
        <w:suppressAutoHyphens w:val="0"/>
        <w:ind w:firstLine="567"/>
        <w:jc w:val="both"/>
        <w:rPr>
          <w:rStyle w:val="Нет"/>
          <w:b w:val="0"/>
          <w:bCs w:val="0"/>
          <w:spacing w:val="0"/>
        </w:rPr>
      </w:pPr>
      <w:r>
        <w:rPr>
          <w:rStyle w:val="Нет"/>
          <w:b w:val="0"/>
          <w:bCs w:val="0"/>
          <w:spacing w:val="0"/>
          <w:rtl w:val="0"/>
          <w:lang w:val="ru-RU"/>
        </w:rPr>
        <w:t>-</w:t>
      </w:r>
      <w:r>
        <w:rPr>
          <w:rStyle w:val="Нет"/>
          <w:b w:val="0"/>
          <w:bCs w:val="0"/>
          <w:spacing w:val="0"/>
          <w:rtl w:val="0"/>
          <w:lang w:val="ru-RU"/>
        </w:rPr>
        <w:t> непредставления документов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определенных настоящей документации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либо наличия в таких документах недостоверных сведений</w:t>
      </w:r>
      <w:r>
        <w:rPr>
          <w:rStyle w:val="Нет"/>
          <w:b w:val="0"/>
          <w:bCs w:val="0"/>
          <w:spacing w:val="0"/>
          <w:rtl w:val="0"/>
          <w:lang w:val="ru-RU"/>
        </w:rPr>
        <w:t>;</w:t>
      </w:r>
    </w:p>
    <w:p>
      <w:pPr>
        <w:pStyle w:val="ConsPlusTitle"/>
        <w:widowControl w:val="0"/>
        <w:suppressAutoHyphens w:val="0"/>
        <w:ind w:firstLine="567"/>
        <w:jc w:val="both"/>
        <w:rPr>
          <w:rStyle w:val="Нет"/>
          <w:b w:val="0"/>
          <w:bCs w:val="0"/>
          <w:spacing w:val="0"/>
        </w:rPr>
      </w:pPr>
      <w:r>
        <w:rPr>
          <w:rStyle w:val="Нет"/>
          <w:b w:val="0"/>
          <w:bCs w:val="0"/>
          <w:spacing w:val="0"/>
          <w:rtl w:val="0"/>
          <w:lang w:val="ru-RU"/>
        </w:rPr>
        <w:t>-</w:t>
      </w:r>
      <w:r>
        <w:rPr>
          <w:rStyle w:val="Нет"/>
          <w:b w:val="0"/>
          <w:bCs w:val="0"/>
          <w:spacing w:val="0"/>
          <w:rtl w:val="0"/>
          <w:lang w:val="ru-RU"/>
        </w:rPr>
        <w:t> несоответствия требованиям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указанным в пункте 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23 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Приказа 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№ </w:t>
      </w:r>
      <w:r>
        <w:rPr>
          <w:rStyle w:val="Нет"/>
          <w:b w:val="0"/>
          <w:bCs w:val="0"/>
          <w:spacing w:val="0"/>
          <w:rtl w:val="0"/>
          <w:lang w:val="ru-RU"/>
        </w:rPr>
        <w:t>147/23</w:t>
      </w:r>
      <w:r>
        <w:rPr>
          <w:rStyle w:val="Нет"/>
          <w:b w:val="0"/>
          <w:bCs w:val="0"/>
          <w:spacing w:val="0"/>
          <w:rtl w:val="0"/>
          <w:lang w:val="ru-RU"/>
        </w:rPr>
        <w:t>;</w:t>
      </w:r>
    </w:p>
    <w:p>
      <w:pPr>
        <w:pStyle w:val="ConsPlusTitle"/>
        <w:widowControl w:val="0"/>
        <w:suppressAutoHyphens w:val="0"/>
        <w:ind w:firstLine="567"/>
        <w:jc w:val="both"/>
        <w:rPr>
          <w:rStyle w:val="Нет"/>
          <w:b w:val="0"/>
          <w:bCs w:val="0"/>
          <w:spacing w:val="0"/>
        </w:rPr>
      </w:pPr>
      <w:r>
        <w:rPr>
          <w:rStyle w:val="Нет"/>
          <w:b w:val="0"/>
          <w:bCs w:val="0"/>
          <w:spacing w:val="0"/>
          <w:rtl w:val="0"/>
          <w:lang w:val="ru-RU"/>
        </w:rPr>
        <w:t>-</w:t>
      </w:r>
      <w:r>
        <w:rPr>
          <w:rStyle w:val="Нет"/>
          <w:b w:val="0"/>
          <w:bCs w:val="0"/>
          <w:spacing w:val="0"/>
          <w:rtl w:val="0"/>
          <w:lang w:val="ru-RU"/>
        </w:rPr>
        <w:t> невнесения задатка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если требование о внесении задатка указано в извещении о проведении аукциона</w:t>
      </w:r>
      <w:r>
        <w:rPr>
          <w:rStyle w:val="Нет"/>
          <w:b w:val="0"/>
          <w:bCs w:val="0"/>
          <w:spacing w:val="0"/>
          <w:rtl w:val="0"/>
          <w:lang w:val="ru-RU"/>
        </w:rPr>
        <w:t>;</w:t>
      </w:r>
    </w:p>
    <w:p>
      <w:pPr>
        <w:pStyle w:val="ConsPlusTitle"/>
        <w:widowControl w:val="0"/>
        <w:suppressAutoHyphens w:val="0"/>
        <w:ind w:firstLine="567"/>
        <w:jc w:val="both"/>
        <w:rPr>
          <w:rStyle w:val="Нет"/>
          <w:b w:val="0"/>
          <w:bCs w:val="0"/>
          <w:spacing w:val="0"/>
        </w:rPr>
      </w:pPr>
      <w:r>
        <w:rPr>
          <w:rStyle w:val="Нет"/>
          <w:b w:val="0"/>
          <w:bCs w:val="0"/>
          <w:spacing w:val="0"/>
          <w:rtl w:val="0"/>
          <w:lang w:val="ru-RU"/>
        </w:rPr>
        <w:t>-</w:t>
      </w:r>
      <w:r>
        <w:rPr>
          <w:rStyle w:val="Нет"/>
          <w:b w:val="0"/>
          <w:bCs w:val="0"/>
          <w:spacing w:val="0"/>
          <w:rtl w:val="0"/>
          <w:lang w:val="ru-RU"/>
        </w:rPr>
        <w:t> несоответствия заявки на участие в аукционе требованиям документации об аукционе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в том числе наличия в таких заявках предложения о цене договора ниже начальной </w:t>
      </w:r>
      <w:r>
        <w:rPr>
          <w:rStyle w:val="Нет"/>
          <w:b w:val="0"/>
          <w:bCs w:val="0"/>
          <w:spacing w:val="0"/>
          <w:rtl w:val="0"/>
          <w:lang w:val="ru-RU"/>
        </w:rPr>
        <w:t>(</w:t>
      </w:r>
      <w:r>
        <w:rPr>
          <w:rStyle w:val="Нет"/>
          <w:b w:val="0"/>
          <w:bCs w:val="0"/>
          <w:spacing w:val="0"/>
          <w:rtl w:val="0"/>
          <w:lang w:val="ru-RU"/>
        </w:rPr>
        <w:t>минимальной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) 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цены договора </w:t>
      </w:r>
      <w:r>
        <w:rPr>
          <w:rStyle w:val="Нет"/>
          <w:b w:val="0"/>
          <w:bCs w:val="0"/>
          <w:spacing w:val="0"/>
          <w:rtl w:val="0"/>
          <w:lang w:val="ru-RU"/>
        </w:rPr>
        <w:t>(</w:t>
      </w:r>
      <w:r>
        <w:rPr>
          <w:rStyle w:val="Нет"/>
          <w:b w:val="0"/>
          <w:bCs w:val="0"/>
          <w:spacing w:val="0"/>
          <w:rtl w:val="0"/>
          <w:lang w:val="ru-RU"/>
        </w:rPr>
        <w:t>цены лота</w:t>
      </w:r>
      <w:r>
        <w:rPr>
          <w:rStyle w:val="Нет"/>
          <w:b w:val="0"/>
          <w:bCs w:val="0"/>
          <w:spacing w:val="0"/>
          <w:rtl w:val="0"/>
          <w:lang w:val="ru-RU"/>
        </w:rPr>
        <w:t>);</w:t>
      </w:r>
    </w:p>
    <w:p>
      <w:pPr>
        <w:pStyle w:val="ConsPlusTitle"/>
        <w:widowControl w:val="0"/>
        <w:suppressAutoHyphens w:val="0"/>
        <w:ind w:firstLine="567"/>
        <w:jc w:val="both"/>
        <w:rPr>
          <w:rStyle w:val="Нет"/>
          <w:b w:val="0"/>
          <w:bCs w:val="0"/>
          <w:spacing w:val="0"/>
        </w:rPr>
      </w:pPr>
      <w:r>
        <w:rPr>
          <w:rStyle w:val="Нет"/>
          <w:b w:val="0"/>
          <w:bCs w:val="0"/>
          <w:spacing w:val="0"/>
          <w:rtl w:val="0"/>
          <w:lang w:val="ru-RU"/>
        </w:rPr>
        <w:t>-</w:t>
      </w:r>
      <w:r>
        <w:rPr>
          <w:rStyle w:val="Нет"/>
          <w:b w:val="0"/>
          <w:bCs w:val="0"/>
          <w:spacing w:val="0"/>
          <w:rtl w:val="0"/>
          <w:lang w:val="ru-RU"/>
        </w:rPr>
        <w:t> наличия решения о ликвидации заявителя юридического лица или наличие решения арбитражного суда о признании заявителя юридического лица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индивидуального предпринимателя банкротом и об открытии конкурсного производства</w:t>
      </w:r>
      <w:r>
        <w:rPr>
          <w:rStyle w:val="Нет"/>
          <w:b w:val="0"/>
          <w:bCs w:val="0"/>
          <w:spacing w:val="0"/>
          <w:rtl w:val="0"/>
          <w:lang w:val="ru-RU"/>
        </w:rPr>
        <w:t>;</w:t>
      </w:r>
    </w:p>
    <w:p>
      <w:pPr>
        <w:pStyle w:val="ConsPlusTitle"/>
        <w:widowControl w:val="0"/>
        <w:suppressAutoHyphens w:val="0"/>
        <w:ind w:firstLine="567"/>
        <w:jc w:val="both"/>
        <w:rPr>
          <w:rStyle w:val="Нет"/>
          <w:b w:val="0"/>
          <w:bCs w:val="0"/>
          <w:spacing w:val="0"/>
        </w:rPr>
      </w:pPr>
      <w:r>
        <w:rPr>
          <w:rStyle w:val="Нет"/>
          <w:b w:val="0"/>
          <w:bCs w:val="0"/>
          <w:spacing w:val="0"/>
          <w:rtl w:val="0"/>
          <w:lang w:val="ru-RU"/>
        </w:rPr>
        <w:t>-</w:t>
      </w:r>
      <w:r>
        <w:rPr>
          <w:rStyle w:val="Нет"/>
          <w:b w:val="0"/>
          <w:bCs w:val="0"/>
          <w:spacing w:val="0"/>
          <w:rtl w:val="0"/>
          <w:lang w:val="ru-RU"/>
        </w:rPr>
        <w:t> наличие решения о приостановлении деятельности заявителя в порядке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предусмотренном Кодексом Российской Федерации об административных правонарушениях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на день рассмотрения заявки на участие в аукционе</w:t>
      </w:r>
      <w:r>
        <w:rPr>
          <w:rStyle w:val="Нет"/>
          <w:b w:val="0"/>
          <w:bCs w:val="0"/>
          <w:spacing w:val="0"/>
          <w:rtl w:val="0"/>
          <w:lang w:val="ru-RU"/>
        </w:rPr>
        <w:t>.</w:t>
      </w:r>
    </w:p>
    <w:p>
      <w:pPr>
        <w:pStyle w:val="По умолчанию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</w:rPr>
        <w:t>11.</w:t>
      </w:r>
      <w:r>
        <w:rPr>
          <w:rStyle w:val="Нет"/>
          <w:sz w:val="28"/>
          <w:szCs w:val="28"/>
          <w:rtl w:val="0"/>
          <w:lang w:val="ru-RU"/>
        </w:rPr>
        <w:t> Каждый заявитель не позднее окончания срока подачи заявок должен обеспечить представление задатка в целях обеспечения исполнения обязательств по заключению договора аренды в следующих размерах</w:t>
      </w:r>
      <w:r>
        <w:rPr>
          <w:rStyle w:val="Нет"/>
          <w:sz w:val="28"/>
          <w:szCs w:val="28"/>
          <w:rtl w:val="0"/>
          <w:lang w:val="ru-RU"/>
        </w:rPr>
        <w:t xml:space="preserve">  1 540,00 (</w:t>
      </w:r>
      <w:r>
        <w:rPr>
          <w:rStyle w:val="Нет"/>
          <w:sz w:val="28"/>
          <w:szCs w:val="28"/>
          <w:rtl w:val="0"/>
          <w:lang w:val="ru-RU"/>
        </w:rPr>
        <w:t>одна тысяча пятьсот сорок</w:t>
      </w:r>
      <w:r>
        <w:rPr>
          <w:rStyle w:val="Нет"/>
          <w:sz w:val="28"/>
          <w:szCs w:val="28"/>
          <w:rtl w:val="0"/>
          <w:lang w:val="ru-RU"/>
        </w:rPr>
        <w:t xml:space="preserve">) </w:t>
      </w:r>
      <w:r>
        <w:rPr>
          <w:rStyle w:val="Нет"/>
          <w:sz w:val="28"/>
          <w:szCs w:val="28"/>
          <w:rtl w:val="0"/>
        </w:rPr>
        <w:t>руб</w:t>
      </w:r>
      <w:r>
        <w:rPr>
          <w:rStyle w:val="Нет"/>
          <w:sz w:val="28"/>
          <w:szCs w:val="28"/>
          <w:rtl w:val="0"/>
          <w:lang w:val="ru-RU"/>
        </w:rPr>
        <w:t>лей без учета НДС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ConsPlusNonformat"/>
        <w:ind w:firstLine="567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Заявка на участие в аукционе должна сопровождаться платежным документом об оплате задатка в установленном размере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При этом сумма задатка должна поступить на счет торговой площадки до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10-00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часов                              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19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августа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 202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4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 года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uppressAutoHyphens w:val="1"/>
        <w:ind w:firstLine="567"/>
        <w:jc w:val="both"/>
      </w:pPr>
      <w:r>
        <w:rPr>
          <w:rtl w:val="0"/>
          <w:lang w:val="ru-RU"/>
        </w:rPr>
        <w:t>Денежные средства вносятся в качестве обеспечения исполнения обязательств по заключению договоров аренды на реквизиты торговой площадки с учетом требований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установленных Регламентом торговой площадки</w:t>
      </w:r>
      <w:r>
        <w:rPr>
          <w:rtl w:val="0"/>
          <w:lang w:val="ru-RU"/>
        </w:rPr>
        <w:t>.</w:t>
      </w:r>
    </w:p>
    <w:p>
      <w:pPr>
        <w:pStyle w:val="Body Text 2"/>
        <w:spacing w:after="0" w:line="240" w:lineRule="auto"/>
        <w:ind w:firstLine="567"/>
        <w:jc w:val="both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В назначении платежа необходимо указать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 xml:space="preserve">Перечисление денежных средств в качестве задатка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депозита</w:t>
      </w:r>
      <w:r>
        <w:rPr>
          <w:rStyle w:val="Нет"/>
          <w:sz w:val="28"/>
          <w:szCs w:val="28"/>
          <w:rtl w:val="0"/>
          <w:lang w:val="ru-RU"/>
        </w:rPr>
        <w:t>) (</w:t>
      </w:r>
      <w:r>
        <w:rPr>
          <w:rStyle w:val="Нет"/>
          <w:sz w:val="28"/>
          <w:szCs w:val="28"/>
          <w:rtl w:val="0"/>
          <w:lang w:val="ru-RU"/>
        </w:rPr>
        <w:t>ИНН плательщика</w:t>
      </w:r>
      <w:r>
        <w:rPr>
          <w:rStyle w:val="Нет"/>
          <w:sz w:val="28"/>
          <w:szCs w:val="28"/>
          <w:rtl w:val="0"/>
          <w:lang w:val="ru-RU"/>
        </w:rPr>
        <w:t xml:space="preserve">), </w:t>
      </w:r>
      <w:r>
        <w:rPr>
          <w:rStyle w:val="Нет"/>
          <w:sz w:val="28"/>
          <w:szCs w:val="28"/>
          <w:rtl w:val="0"/>
          <w:lang w:val="ru-RU"/>
        </w:rPr>
        <w:t>НДС не облагается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ConsPlusNonformat"/>
        <w:ind w:firstLine="708"/>
        <w:jc w:val="both"/>
        <w:rPr>
          <w:rStyle w:val="Нет"/>
          <w:sz w:val="28"/>
          <w:szCs w:val="28"/>
        </w:rPr>
      </w:pPr>
      <w:bookmarkStart w:name="_Hlk130283597" w:id="1"/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Для лица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явл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яющегося победителем аукциона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сумма задатка засчитывается в счет арендной платы по договору аренды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  <w:tab/>
      </w:r>
    </w:p>
    <w:p>
      <w:pPr>
        <w:pStyle w:val="Normal.0"/>
        <w:ind w:firstLine="708"/>
        <w:jc w:val="both"/>
      </w:pPr>
      <w:r>
        <w:rPr>
          <w:rStyle w:val="Нет"/>
          <w:rtl w:val="0"/>
          <w:lang w:val="ru-RU"/>
        </w:rPr>
        <w:t xml:space="preserve">В случае принятия организатором аукциона решения об отказе от проведения аукциона задаток возвращается заявителям в течение </w:t>
      </w:r>
      <w:r>
        <w:rPr>
          <w:rStyle w:val="Нет"/>
          <w:rtl w:val="0"/>
          <w:lang w:val="ru-RU"/>
        </w:rPr>
        <w:t xml:space="preserve">5 </w:t>
      </w:r>
      <w:r>
        <w:rPr>
          <w:rStyle w:val="Нет"/>
          <w:rtl w:val="0"/>
          <w:lang w:val="ru-RU"/>
        </w:rPr>
        <w:t>рабочих дней с даты принятия решения об отказе от проведения аукциона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ind w:firstLine="708"/>
        <w:jc w:val="both"/>
      </w:pPr>
      <w:r>
        <w:rPr>
          <w:rStyle w:val="Нет"/>
          <w:rtl w:val="0"/>
          <w:lang w:val="ru-RU"/>
        </w:rPr>
        <w:t>Заявителю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отозвавшему заявку до установленных даты и времени начала рассмотрения заявок на участие в аукционе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задаток возвращается в течение </w:t>
      </w:r>
      <w:r>
        <w:rPr>
          <w:rStyle w:val="Нет"/>
          <w:rtl w:val="0"/>
          <w:lang w:val="ru-RU"/>
        </w:rPr>
        <w:t xml:space="preserve">5 </w:t>
      </w:r>
      <w:r>
        <w:rPr>
          <w:rStyle w:val="Нет"/>
          <w:rtl w:val="0"/>
          <w:lang w:val="ru-RU"/>
        </w:rPr>
        <w:t>рабочих дней с даты поступления уведомления заявителя об отзыве заявки на участие в аукционе</w:t>
      </w:r>
      <w:r>
        <w:rPr>
          <w:rStyle w:val="Нет"/>
          <w:rtl w:val="0"/>
          <w:lang w:val="ru-RU"/>
        </w:rPr>
        <w:t>.</w:t>
      </w:r>
    </w:p>
    <w:p>
      <w:pPr>
        <w:pStyle w:val="ConsPlusNonformat"/>
        <w:ind w:firstLine="708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Задаток не возвращается в случае отказа или уклонения победителя аукциона от подписания договора аренды в течение срока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установленного для подписания договора аренды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  <w:bookmarkEnd w:id="1"/>
    </w:p>
    <w:p>
      <w:pPr>
        <w:pStyle w:val="Normal.0"/>
        <w:numPr>
          <w:ilvl w:val="0"/>
          <w:numId w:val="3"/>
        </w:numPr>
        <w:suppressAutoHyphens w:val="1"/>
        <w:bidi w:val="0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>С даты размещения на официальном сайте извещения о проведении аукциона любое заинтересованное лицо вправе направить в письменной форме посредством почтовой связи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в том числе в форме электронного документа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запрос о разъяснении положений документации об аукционе организатору аукциона</w:t>
      </w:r>
      <w:r>
        <w:rPr>
          <w:rStyle w:val="Нет"/>
          <w:rtl w:val="0"/>
          <w:lang w:val="ru-RU"/>
        </w:rPr>
        <w:t xml:space="preserve">. </w:t>
      </w:r>
      <w:r>
        <w:rPr>
          <w:rStyle w:val="Нет"/>
          <w:rtl w:val="0"/>
          <w:lang w:val="ru-RU"/>
        </w:rPr>
        <w:t>В течение двух рабочих дней с даты поступления указанного запроса организатор аукциона направляет в письменной форме посредством почтовой связи или в форме электронного документа разъяснения положений документации об аукционе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если указанный запрос поступил к нему не позднее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чем за три рабочих дня до даты окончания срока подачи заявок на участие в аукционе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и в течение одного дня с даты направления разъяснения размещает его на официальном сайте торгов </w:t>
      </w:r>
      <w:r>
        <w:rPr>
          <w:rStyle w:val="Нет"/>
          <w:rtl w:val="0"/>
          <w:lang w:val="en-US"/>
        </w:rPr>
        <w:t>www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en-US"/>
        </w:rPr>
        <w:t>torgi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en-US"/>
        </w:rPr>
        <w:t>gov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en-US"/>
        </w:rPr>
        <w:t>ru</w:t>
      </w:r>
      <w:r>
        <w:rPr>
          <w:rStyle w:val="Нет"/>
          <w:rtl w:val="0"/>
          <w:lang w:val="ru-RU"/>
        </w:rPr>
        <w:t xml:space="preserve"> в информационно</w:t>
      </w:r>
      <w:r>
        <w:rPr>
          <w:rStyle w:val="Нет"/>
          <w:rtl w:val="0"/>
          <w:lang w:val="ru-RU"/>
        </w:rPr>
        <w:t>-</w:t>
      </w:r>
      <w:r>
        <w:rPr>
          <w:rStyle w:val="Нет"/>
          <w:rtl w:val="0"/>
          <w:lang w:val="ru-RU"/>
        </w:rPr>
        <w:t>телекоммуникационной сети «Интернет» с указанием предмета запроса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но без указания заинтересованного лица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 которого поступил запрос</w:t>
      </w:r>
      <w:r>
        <w:rPr>
          <w:rStyle w:val="Нет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uppressAutoHyphens w:val="1"/>
        <w:bidi w:val="0"/>
        <w:ind w:right="0"/>
        <w:jc w:val="both"/>
        <w:rPr>
          <w:rtl w:val="0"/>
          <w:lang w:val="ru-RU"/>
        </w:rPr>
      </w:pP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rtl w:val="0"/>
          <w:lang w:val="ru-RU"/>
        </w:rPr>
        <w:t xml:space="preserve">«Шаг аукциона» устанавливается в размере пяти процентов начальной </w:t>
      </w:r>
      <w:r>
        <w:rPr>
          <w:rStyle w:val="Нет"/>
          <w:rtl w:val="0"/>
          <w:lang w:val="ru-RU"/>
        </w:rPr>
        <w:t>(</w:t>
      </w:r>
      <w:r>
        <w:rPr>
          <w:rStyle w:val="Нет"/>
          <w:rtl w:val="0"/>
          <w:lang w:val="ru-RU"/>
        </w:rPr>
        <w:t>минимальной</w:t>
      </w:r>
      <w:r>
        <w:rPr>
          <w:rStyle w:val="Нет"/>
          <w:rtl w:val="0"/>
          <w:lang w:val="ru-RU"/>
        </w:rPr>
        <w:t xml:space="preserve">) </w:t>
      </w:r>
      <w:r>
        <w:rPr>
          <w:rStyle w:val="Нет"/>
          <w:rtl w:val="0"/>
          <w:lang w:val="ru-RU"/>
        </w:rPr>
        <w:t>цены договора</w:t>
      </w:r>
      <w:r>
        <w:rPr>
          <w:rStyle w:val="Нет"/>
          <w:rtl w:val="0"/>
          <w:lang w:val="ru-RU"/>
        </w:rPr>
        <w:t>.</w:t>
      </w:r>
    </w:p>
    <w:p>
      <w:pPr>
        <w:pStyle w:val="Body Text"/>
        <w:widowControl w:val="0"/>
        <w:tabs>
          <w:tab w:val="left" w:pos="426"/>
        </w:tabs>
        <w:spacing w:line="240" w:lineRule="auto"/>
        <w:ind w:right="0" w:firstLine="709"/>
        <w:jc w:val="both"/>
        <w:rPr>
          <w:rStyle w:val="Нет"/>
          <w:outline w:val="0"/>
          <w:color w:val="0d0d0d"/>
          <w:u w:color="0d0d0d"/>
          <w14:textFill>
            <w14:solidFill>
              <w14:srgbClr w14:val="0D0D0D"/>
            </w14:solidFill>
          </w14:textFill>
        </w:rPr>
      </w:pP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 xml:space="preserve">Аукцион проводится на торговой площадке 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 xml:space="preserve">20 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 xml:space="preserve">августа 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>2024</w:t>
      </w:r>
      <w:r>
        <w:rPr>
          <w:rStyle w:val="Нет"/>
          <w:rtl w:val="0"/>
          <w:lang w:val="ru-RU"/>
        </w:rPr>
        <w:t xml:space="preserve"> года с </w:t>
      </w:r>
      <w:r>
        <w:rPr>
          <w:rStyle w:val="Нет"/>
          <w:rtl w:val="0"/>
          <w:lang w:val="ru-RU"/>
        </w:rPr>
        <w:t xml:space="preserve">10:00 </w:t>
      </w:r>
      <w:r>
        <w:rPr>
          <w:rStyle w:val="Нет"/>
          <w:rtl w:val="0"/>
          <w:lang w:val="ru-RU"/>
        </w:rPr>
        <w:t xml:space="preserve">часов 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 xml:space="preserve">путем повышения начальной 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>(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>минимальной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 xml:space="preserve">) 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 xml:space="preserve">цены договора 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>(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>цены лота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 xml:space="preserve">), 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>указанной в извещении о проведении аукциона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 xml:space="preserve">, 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>документации об аукционе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 xml:space="preserve">, 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 xml:space="preserve">на «шаг аукциона» равный 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 xml:space="preserve">5 % 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 xml:space="preserve">от начальной 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>(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>минимальной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 xml:space="preserve">) 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 xml:space="preserve">цены договора 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>(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>цены лота</w:t>
      </w:r>
      <w:r>
        <w:rPr>
          <w:rStyle w:val="Нет"/>
          <w:outline w:val="0"/>
          <w:color w:val="0d0d0d"/>
          <w:u w:color="0d0d0d"/>
          <w:rtl w:val="0"/>
          <w:lang w:val="ru-RU"/>
          <w14:textFill>
            <w14:solidFill>
              <w14:srgbClr w14:val="0D0D0D"/>
            </w14:solidFill>
          </w14:textFill>
        </w:rPr>
        <w:t>).</w:t>
      </w:r>
    </w:p>
    <w:p>
      <w:pPr>
        <w:pStyle w:val="По умолчанию"/>
      </w:pPr>
      <w:r>
        <w:rPr>
          <w:rtl w:val="0"/>
        </w:rPr>
        <w:t xml:space="preserve">При проведении аукциона устанавливается время приема предложений участников аукциона о цене договора </w:t>
      </w:r>
      <w:r>
        <w:rPr>
          <w:rtl w:val="0"/>
        </w:rPr>
        <w:t>(</w:t>
      </w:r>
      <w:r>
        <w:rPr>
          <w:rtl w:val="0"/>
        </w:rPr>
        <w:t>цене лота</w:t>
      </w:r>
      <w:r>
        <w:rPr>
          <w:rtl w:val="0"/>
        </w:rPr>
        <w:t xml:space="preserve">), </w:t>
      </w:r>
      <w:r>
        <w:rPr>
          <w:rtl w:val="0"/>
        </w:rPr>
        <w:t xml:space="preserve">составляющее </w:t>
      </w:r>
      <w:r>
        <w:rPr>
          <w:rtl w:val="0"/>
        </w:rPr>
        <w:t xml:space="preserve">60 </w:t>
      </w:r>
      <w:r>
        <w:rPr>
          <w:rtl w:val="0"/>
        </w:rPr>
        <w:t>минут от начала проведения такого аукциона</w:t>
      </w:r>
      <w:r>
        <w:rPr>
          <w:rtl w:val="0"/>
        </w:rPr>
        <w:t xml:space="preserve">, </w:t>
      </w:r>
      <w:r>
        <w:rPr>
          <w:rtl w:val="0"/>
        </w:rPr>
        <w:t xml:space="preserve">а также </w:t>
      </w:r>
      <w:r>
        <w:rPr>
          <w:rtl w:val="0"/>
        </w:rPr>
        <w:t xml:space="preserve">20 </w:t>
      </w:r>
      <w:r>
        <w:rPr>
          <w:rtl w:val="0"/>
        </w:rPr>
        <w:t xml:space="preserve">минут после поступления последнего предложения о цене договора </w:t>
      </w:r>
      <w:r>
        <w:rPr>
          <w:rtl w:val="0"/>
        </w:rPr>
        <w:t>(</w:t>
      </w:r>
      <w:r>
        <w:rPr>
          <w:rtl w:val="0"/>
        </w:rPr>
        <w:t>цены лота</w:t>
      </w:r>
      <w:r>
        <w:rPr>
          <w:rtl w:val="0"/>
        </w:rPr>
        <w:t>).</w:t>
      </w:r>
    </w:p>
    <w:p>
      <w:pPr>
        <w:pStyle w:val="По умолчанию"/>
      </w:pPr>
      <w:r>
        <w:rPr>
          <w:rtl w:val="0"/>
        </w:rPr>
        <w:t>Время</w:t>
      </w:r>
      <w:r>
        <w:rPr>
          <w:rtl w:val="0"/>
        </w:rPr>
        <w:t xml:space="preserve">, </w:t>
      </w:r>
      <w:r>
        <w:rPr>
          <w:rtl w:val="0"/>
        </w:rPr>
        <w:t xml:space="preserve">оставшееся до истечения срока подачи предложений о цене договора </w:t>
      </w:r>
      <w:r>
        <w:rPr>
          <w:rtl w:val="0"/>
        </w:rPr>
        <w:t>(</w:t>
      </w:r>
      <w:r>
        <w:rPr>
          <w:rtl w:val="0"/>
        </w:rPr>
        <w:t>цене лота</w:t>
      </w:r>
      <w:r>
        <w:rPr>
          <w:rtl w:val="0"/>
        </w:rPr>
        <w:t xml:space="preserve">), </w:t>
      </w:r>
      <w:r>
        <w:rPr>
          <w:rtl w:val="0"/>
        </w:rPr>
        <w:t>обновляется автоматически с помощью программно</w:t>
      </w:r>
      <w:r>
        <w:rPr>
          <w:rtl w:val="0"/>
        </w:rPr>
        <w:t>-</w:t>
      </w:r>
      <w:r>
        <w:rPr>
          <w:rtl w:val="0"/>
        </w:rPr>
        <w:t xml:space="preserve">аппаратных средств оператора электронной площадки после поступления последнего предложения о цене договора </w:t>
      </w:r>
      <w:r>
        <w:rPr>
          <w:rtl w:val="0"/>
        </w:rPr>
        <w:t>(</w:t>
      </w:r>
      <w:r>
        <w:rPr>
          <w:rtl w:val="0"/>
        </w:rPr>
        <w:t>цене лота</w:t>
      </w:r>
      <w:r>
        <w:rPr>
          <w:rtl w:val="0"/>
        </w:rPr>
        <w:t xml:space="preserve">). </w:t>
      </w:r>
      <w:r>
        <w:rPr>
          <w:rtl w:val="0"/>
        </w:rPr>
        <w:t xml:space="preserve">Если в течение указанного времени не поступило ни одного предложения о цене договора </w:t>
      </w:r>
      <w:r>
        <w:rPr>
          <w:rtl w:val="0"/>
        </w:rPr>
        <w:t>(</w:t>
      </w:r>
      <w:r>
        <w:rPr>
          <w:rtl w:val="0"/>
        </w:rPr>
        <w:t>цене лота</w:t>
      </w:r>
      <w:r>
        <w:rPr>
          <w:rtl w:val="0"/>
        </w:rPr>
        <w:t xml:space="preserve">), </w:t>
      </w:r>
      <w:r>
        <w:rPr>
          <w:rtl w:val="0"/>
        </w:rPr>
        <w:t xml:space="preserve">увеличивающего его текущее значение на </w:t>
      </w:r>
      <w:r>
        <w:rPr>
          <w:rtl w:val="0"/>
        </w:rPr>
        <w:t>«</w:t>
      </w:r>
      <w:r>
        <w:rPr>
          <w:rtl w:val="0"/>
        </w:rPr>
        <w:t>шаг аукциона</w:t>
      </w:r>
      <w:r>
        <w:rPr>
          <w:rtl w:val="0"/>
        </w:rPr>
        <w:t>»</w:t>
      </w:r>
      <w:r>
        <w:rPr>
          <w:rtl w:val="0"/>
        </w:rPr>
        <w:t xml:space="preserve">, </w:t>
      </w:r>
      <w:r>
        <w:rPr>
          <w:rtl w:val="0"/>
        </w:rPr>
        <w:t>такой аукцион автоматически завершается с помощью программно</w:t>
      </w:r>
      <w:r>
        <w:rPr>
          <w:rtl w:val="0"/>
        </w:rPr>
        <w:t>-</w:t>
      </w:r>
      <w:r>
        <w:rPr>
          <w:rtl w:val="0"/>
        </w:rPr>
        <w:t>аппаратных средств оператора электронной площадки</w:t>
      </w:r>
      <w:r>
        <w:rPr>
          <w:rtl w:val="0"/>
        </w:rPr>
        <w:t>.</w:t>
      </w:r>
    </w:p>
    <w:p>
      <w:pPr>
        <w:pStyle w:val="По умолчанию"/>
      </w:pPr>
      <w:r>
        <w:rPr>
          <w:rtl w:val="0"/>
        </w:rPr>
        <w:t xml:space="preserve">Представленное участником аукциона предложение о цене договора не может быть ниже начальной </w:t>
      </w:r>
      <w:r>
        <w:rPr>
          <w:rtl w:val="0"/>
        </w:rPr>
        <w:t>(</w:t>
      </w:r>
      <w:r>
        <w:rPr>
          <w:rtl w:val="0"/>
        </w:rPr>
        <w:t>минимальной</w:t>
      </w:r>
      <w:r>
        <w:rPr>
          <w:rtl w:val="0"/>
        </w:rPr>
        <w:t xml:space="preserve">) </w:t>
      </w:r>
      <w:r>
        <w:rPr>
          <w:rtl w:val="0"/>
        </w:rPr>
        <w:t xml:space="preserve">цены договора </w:t>
      </w:r>
      <w:r>
        <w:rPr>
          <w:rtl w:val="0"/>
        </w:rPr>
        <w:t>(</w:t>
      </w:r>
      <w:r>
        <w:rPr>
          <w:rtl w:val="0"/>
        </w:rPr>
        <w:t>цены лота</w:t>
      </w:r>
      <w:r>
        <w:rPr>
          <w:rtl w:val="0"/>
        </w:rPr>
        <w:t xml:space="preserve">), </w:t>
      </w:r>
      <w:r>
        <w:rPr>
          <w:rtl w:val="0"/>
        </w:rPr>
        <w:t>равным или ниже ранее представленных участниками предложений о цене договора</w:t>
      </w:r>
      <w:r>
        <w:rPr>
          <w:rtl w:val="0"/>
        </w:rPr>
        <w:t xml:space="preserve">. </w:t>
      </w:r>
      <w:r>
        <w:rPr>
          <w:rtl w:val="0"/>
        </w:rPr>
        <w:t>Участник</w:t>
      </w:r>
      <w:r>
        <w:rPr>
          <w:rtl w:val="0"/>
        </w:rPr>
        <w:t xml:space="preserve">, </w:t>
      </w:r>
      <w:r>
        <w:rPr>
          <w:rtl w:val="0"/>
        </w:rPr>
        <w:t>предложение о цене договора которого является лучшим текущим предложением о цене договора</w:t>
      </w:r>
      <w:r>
        <w:rPr>
          <w:rtl w:val="0"/>
        </w:rPr>
        <w:t xml:space="preserve">, </w:t>
      </w:r>
      <w:r>
        <w:rPr>
          <w:rtl w:val="0"/>
        </w:rPr>
        <w:t>не вправе делать следующее предложение о цене</w:t>
      </w:r>
      <w:r>
        <w:rPr>
          <w:rtl w:val="0"/>
        </w:rPr>
        <w:t>.</w:t>
      </w:r>
    </w:p>
    <w:p>
      <w:pPr>
        <w:pStyle w:val="Body Text"/>
        <w:widowControl w:val="0"/>
        <w:tabs>
          <w:tab w:val="left" w:pos="426"/>
        </w:tabs>
        <w:spacing w:line="240" w:lineRule="auto"/>
        <w:ind w:right="0" w:firstLine="709"/>
        <w:jc w:val="both"/>
        <w:rPr>
          <w:rStyle w:val="Нет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  <w:r>
        <w:rPr>
          <w:rStyle w:val="Нет"/>
          <w:outline w:val="0"/>
          <w:color w:val="00000a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 xml:space="preserve">Процедура подачи ценовых предложений указана в </w:t>
      </w:r>
      <w:r>
        <w:rPr>
          <w:rStyle w:val="Нет"/>
          <w:shd w:val="clear" w:color="auto" w:fill="ffffff"/>
          <w:rtl w:val="0"/>
          <w:lang w:val="ru-RU"/>
        </w:rPr>
        <w:t xml:space="preserve">Регламенте торговой </w:t>
      </w:r>
      <w:r>
        <w:rPr>
          <w:rStyle w:val="Нет"/>
          <w:outline w:val="0"/>
          <w:color w:val="00000a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площадки</w:t>
      </w:r>
      <w:r>
        <w:rPr>
          <w:rStyle w:val="Нет"/>
          <w:rtl w:val="0"/>
          <w:lang w:val="ru-RU"/>
        </w:rPr>
        <w:t>.</w:t>
      </w:r>
    </w:p>
    <w:p>
      <w:pPr>
        <w:pStyle w:val="Body Text"/>
        <w:widowControl w:val="0"/>
        <w:tabs>
          <w:tab w:val="left" w:pos="567"/>
        </w:tabs>
        <w:spacing w:line="240" w:lineRule="auto"/>
        <w:ind w:right="0" w:firstLine="709"/>
        <w:jc w:val="both"/>
        <w:rPr>
          <w:rStyle w:val="Нет"/>
          <w:outline w:val="0"/>
          <w:color w:val="00000a"/>
          <w:u w:color="00000a"/>
          <w14:textFill>
            <w14:solidFill>
              <w14:srgbClr w14:val="00000A"/>
            </w14:solidFill>
          </w14:textFill>
        </w:rPr>
      </w:pPr>
      <w:r>
        <w:rPr>
          <w:rStyle w:val="Нет"/>
          <w:outline w:val="0"/>
          <w:color w:val="00000a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Победителем аукциона признается участник аукциона</w:t>
      </w:r>
      <w:r>
        <w:rPr>
          <w:rStyle w:val="Нет"/>
          <w:outline w:val="0"/>
          <w:color w:val="00000a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 xml:space="preserve">, </w:t>
      </w:r>
      <w:r>
        <w:rPr>
          <w:rStyle w:val="Нет"/>
          <w:outline w:val="0"/>
          <w:color w:val="00000a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предложивший наиболее высокую цену договора аренды</w:t>
      </w:r>
      <w:r>
        <w:rPr>
          <w:rStyle w:val="Нет"/>
          <w:outline w:val="0"/>
          <w:color w:val="00000a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 xml:space="preserve">. </w:t>
      </w:r>
    </w:p>
    <w:p>
      <w:pPr>
        <w:pStyle w:val="Body Text"/>
        <w:widowControl w:val="0"/>
        <w:tabs>
          <w:tab w:val="left" w:pos="851"/>
          <w:tab w:val="left" w:pos="1134"/>
        </w:tabs>
        <w:spacing w:line="240" w:lineRule="auto"/>
        <w:ind w:right="0" w:firstLine="709"/>
        <w:jc w:val="both"/>
      </w:pPr>
      <w:r>
        <w:rPr>
          <w:rStyle w:val="Нет"/>
          <w:outline w:val="0"/>
          <w:color w:val="00000a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Ход проведения процедуры аукциона фиксируется торговой площадкой в электронном журнале</w:t>
      </w:r>
      <w:r>
        <w:rPr>
          <w:rStyle w:val="Нет"/>
          <w:outline w:val="0"/>
          <w:color w:val="00000a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.</w:t>
      </w:r>
    </w:p>
    <w:p>
      <w:pPr>
        <w:pStyle w:val="List Paragraph"/>
        <w:numPr>
          <w:ilvl w:val="0"/>
          <w:numId w:val="5"/>
        </w:numPr>
        <w:suppressAutoHyphens w:val="1"/>
        <w:bidi w:val="0"/>
        <w:ind w:right="0"/>
        <w:jc w:val="both"/>
        <w:rPr>
          <w:outline w:val="0"/>
          <w:color w:val="00000a"/>
          <w:rtl w:val="0"/>
          <w:lang w:val="ru-RU"/>
          <w14:textFill>
            <w14:solidFill>
              <w14:srgbClr w14:val="00000A"/>
            </w14:solidFill>
          </w14:textFill>
        </w:rPr>
      </w:pPr>
      <w:r>
        <w:rPr>
          <w:outline w:val="0"/>
          <w:color w:val="00000a"/>
          <w:rtl w:val="0"/>
          <w:lang w:val="ru-RU"/>
          <w14:textFill>
            <w14:solidFill>
              <w14:srgbClr w14:val="00000A"/>
            </w14:solidFill>
          </w14:textFill>
        </w:rPr>
        <w:t xml:space="preserve"> </w:t>
      </w:r>
      <w:r>
        <w:rPr>
          <w:rStyle w:val="Нет"/>
          <w:outline w:val="0"/>
          <w:color w:val="00000a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>Договор аренды с победителем аукциона заключается в письменной форме</w:t>
      </w:r>
      <w:r>
        <w:rPr>
          <w:rStyle w:val="Нет"/>
          <w:outline w:val="0"/>
          <w:color w:val="00000a"/>
          <w:u w:color="00000a"/>
          <w:rtl w:val="0"/>
          <w:lang w:val="ru-RU"/>
          <w14:textFill>
            <w14:solidFill>
              <w14:srgbClr w14:val="00000A"/>
            </w14:solidFill>
          </w14:textFill>
        </w:rPr>
        <w:t xml:space="preserve">. </w:t>
      </w:r>
    </w:p>
    <w:p>
      <w:pPr>
        <w:pStyle w:val="ConsPlusTitle"/>
        <w:widowControl w:val="0"/>
        <w:suppressAutoHyphens w:val="0"/>
        <w:ind w:firstLine="567"/>
        <w:jc w:val="both"/>
        <w:rPr>
          <w:rStyle w:val="Нет"/>
          <w:b w:val="0"/>
          <w:bCs w:val="0"/>
          <w:spacing w:val="0"/>
        </w:rPr>
      </w:pPr>
      <w:r>
        <w:rPr>
          <w:rStyle w:val="Нет"/>
          <w:b w:val="0"/>
          <w:bCs w:val="0"/>
          <w:spacing w:val="0"/>
          <w:rtl w:val="0"/>
          <w:lang w:val="ru-RU"/>
        </w:rPr>
        <w:t>Заключение договора осуществляется в порядке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предусмотренном Гражданским кодексом Российской Федерации и иными федеральными законами</w:t>
      </w:r>
      <w:r>
        <w:rPr>
          <w:rStyle w:val="Нет"/>
          <w:b w:val="0"/>
          <w:bCs w:val="0"/>
          <w:spacing w:val="0"/>
          <w:rtl w:val="0"/>
          <w:lang w:val="ru-RU"/>
        </w:rPr>
        <w:t>.</w:t>
      </w:r>
    </w:p>
    <w:p>
      <w:pPr>
        <w:pStyle w:val="ConsPlusTitle"/>
        <w:widowControl w:val="0"/>
        <w:suppressAutoHyphens w:val="0"/>
        <w:ind w:firstLine="567"/>
        <w:jc w:val="both"/>
        <w:rPr>
          <w:rStyle w:val="Нет"/>
          <w:b w:val="0"/>
          <w:bCs w:val="0"/>
          <w:spacing w:val="0"/>
        </w:rPr>
      </w:pPr>
      <w:r>
        <w:rPr>
          <w:rStyle w:val="Нет"/>
          <w:b w:val="0"/>
          <w:bCs w:val="0"/>
          <w:spacing w:val="0"/>
          <w:rtl w:val="0"/>
          <w:lang w:val="ru-RU"/>
        </w:rPr>
        <w:t>Договор аренды может быть подписан сторонами не ранее десяти и не позднее двадцати дней после завершения торгов и оформления протокола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. </w:t>
      </w:r>
    </w:p>
    <w:p>
      <w:pPr>
        <w:pStyle w:val="ConsPlusTitle"/>
        <w:widowControl w:val="0"/>
        <w:suppressAutoHyphens w:val="0"/>
        <w:ind w:firstLine="567"/>
        <w:jc w:val="both"/>
        <w:rPr>
          <w:rStyle w:val="Нет"/>
          <w:b w:val="0"/>
          <w:bCs w:val="0"/>
          <w:spacing w:val="0"/>
        </w:rPr>
      </w:pPr>
      <w:r>
        <w:rPr>
          <w:rStyle w:val="Нет"/>
          <w:b w:val="0"/>
          <w:bCs w:val="0"/>
          <w:spacing w:val="0"/>
          <w:rtl w:val="0"/>
          <w:lang w:val="ru-RU"/>
        </w:rPr>
        <w:t>При проведении аукциона на электронной площадке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договор может быть подписан в электронной форме усиленными электронно</w:t>
      </w:r>
      <w:r>
        <w:rPr>
          <w:rStyle w:val="Нет"/>
          <w:b w:val="0"/>
          <w:bCs w:val="0"/>
          <w:spacing w:val="0"/>
          <w:rtl w:val="0"/>
          <w:lang w:val="ru-RU"/>
        </w:rPr>
        <w:t>-</w:t>
      </w:r>
      <w:r>
        <w:rPr>
          <w:rStyle w:val="Нет"/>
          <w:b w:val="0"/>
          <w:bCs w:val="0"/>
          <w:spacing w:val="0"/>
          <w:rtl w:val="0"/>
          <w:lang w:val="ru-RU"/>
        </w:rPr>
        <w:t>цифровыми подписями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что не противоречит действующему законодательству</w:t>
      </w:r>
      <w:r>
        <w:rPr>
          <w:rStyle w:val="Нет"/>
          <w:b w:val="0"/>
          <w:bCs w:val="0"/>
          <w:spacing w:val="0"/>
          <w:rtl w:val="0"/>
          <w:lang w:val="ru-RU"/>
        </w:rPr>
        <w:t>.</w:t>
      </w:r>
    </w:p>
    <w:p>
      <w:pPr>
        <w:pStyle w:val="ConsNormal"/>
        <w:widowControl w:val="1"/>
        <w:ind w:right="0"/>
        <w:jc w:val="both"/>
        <w:rPr>
          <w:rStyle w:val="Hyperlink.3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Победитель аукциона должен подписать договор аренды в течение 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15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дней с да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ты получения проекта договора аренды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но не ранее чем через </w:t>
      </w:r>
      <w:r>
        <w:rPr>
          <w:rStyle w:val="Нет"/>
          <w:rFonts w:ascii="Times New Roman" w:hAnsi="Times New Roman"/>
          <w:sz w:val="28"/>
          <w:szCs w:val="28"/>
          <w:rtl w:val="0"/>
        </w:rPr>
        <w:t xml:space="preserve">10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дней с даты размещения на официальном сайте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"http://www.torgi.gov.ru"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www.torgi.gov.ru</w:t>
      </w:r>
      <w:r>
        <w:rPr/>
        <w:fldChar w:fldCharType="end" w:fldLock="0"/>
      </w:r>
      <w:r>
        <w:rPr>
          <w:rStyle w:val="Hyperlink.3"/>
          <w:rtl w:val="0"/>
          <w:lang w:val="ru-RU"/>
        </w:rPr>
        <w:t xml:space="preserve"> информации о результатах аукциона</w:t>
      </w:r>
      <w:r>
        <w:rPr>
          <w:rStyle w:val="Hyperlink.3"/>
          <w:rtl w:val="0"/>
        </w:rPr>
        <w:t xml:space="preserve">. </w:t>
      </w:r>
      <w:r>
        <w:rPr>
          <w:rStyle w:val="Hyperlink.3"/>
          <w:rtl w:val="0"/>
          <w:lang w:val="ru-RU"/>
        </w:rPr>
        <w:t>В случае неподписания проекта договора аренды в указанный срок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  <w:lang w:val="ru-RU"/>
        </w:rPr>
        <w:t>победитель аукциона считается отказавшимся от заключения договора</w:t>
      </w:r>
      <w:r>
        <w:rPr>
          <w:rStyle w:val="Hyperlink.3"/>
          <w:rtl w:val="0"/>
        </w:rPr>
        <w:t>.</w:t>
      </w:r>
    </w:p>
    <w:p>
      <w:pPr>
        <w:pStyle w:val="По умолчанию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tl w:val="0"/>
          <w:lang w:val="ru-RU"/>
        </w:rPr>
        <w:t>Задаток возвращается заявителям</w:t>
      </w:r>
      <w:r>
        <w:rPr>
          <w:rtl w:val="0"/>
        </w:rPr>
        <w:t xml:space="preserve">, </w:t>
      </w:r>
      <w:r>
        <w:rPr>
          <w:rtl w:val="0"/>
          <w:lang w:val="ru-RU"/>
        </w:rPr>
        <w:t>не допущенным к участию в аукционе</w:t>
      </w:r>
      <w:r>
        <w:rPr>
          <w:rtl w:val="0"/>
        </w:rPr>
        <w:t xml:space="preserve">, </w:t>
      </w:r>
      <w:r>
        <w:rPr>
          <w:rtl w:val="0"/>
          <w:lang w:val="ru-RU"/>
        </w:rPr>
        <w:t>в течение пяти рабочих дней с даты подписания протокола рассмотрения заявок на участие в аукционе</w:t>
      </w:r>
      <w:r>
        <w:rPr>
          <w:rtl w:val="0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В случае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по окончании срока подачи заявок на участие в аукционе подана только одна заявка или не подано ни одной заявки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в случае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принято решение об отказе в допуске к участию в аукционе всех заявителей или о признании только одного заявителя участником аукциона</w:t>
      </w:r>
      <w:r>
        <w:rPr>
          <w:rtl w:val="0"/>
        </w:rPr>
        <w:t xml:space="preserve">, </w:t>
      </w:r>
      <w:r>
        <w:rPr>
          <w:rtl w:val="0"/>
          <w:lang w:val="ru-RU"/>
        </w:rPr>
        <w:t>аукцион признается несостоявшимся</w:t>
      </w:r>
      <w:r>
        <w:rPr>
          <w:rtl w:val="0"/>
        </w:rPr>
        <w:t>.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Организатором аукциона или специализированной организацией составляется протокол о признании аукциона несостоявшимся</w:t>
      </w:r>
      <w:r>
        <w:rPr>
          <w:rtl w:val="0"/>
        </w:rPr>
        <w:t xml:space="preserve">, </w:t>
      </w:r>
      <w:r>
        <w:rPr>
          <w:rtl w:val="0"/>
          <w:lang w:val="ru-RU"/>
        </w:rPr>
        <w:t>в котором должны содержаться сведения о дате и времени его составления</w:t>
      </w:r>
      <w:r>
        <w:rPr>
          <w:rtl w:val="0"/>
        </w:rPr>
        <w:t xml:space="preserve">, </w:t>
      </w:r>
      <w:r>
        <w:rPr>
          <w:rtl w:val="0"/>
        </w:rPr>
        <w:t>лице</w:t>
      </w:r>
      <w:r>
        <w:rPr>
          <w:rtl w:val="0"/>
        </w:rPr>
        <w:t xml:space="preserve">, </w:t>
      </w:r>
      <w:r>
        <w:rPr>
          <w:rtl w:val="0"/>
          <w:lang w:val="ru-RU"/>
        </w:rPr>
        <w:t>подавшем единственную заявку на участие в аукционе</w:t>
      </w:r>
      <w:r>
        <w:rPr>
          <w:rtl w:val="0"/>
        </w:rPr>
        <w:t xml:space="preserve">, </w:t>
      </w:r>
      <w:r>
        <w:rPr>
          <w:rtl w:val="0"/>
        </w:rPr>
        <w:t>или лице</w:t>
      </w:r>
      <w:r>
        <w:rPr>
          <w:rtl w:val="0"/>
        </w:rPr>
        <w:t xml:space="preserve">, </w:t>
      </w:r>
      <w:r>
        <w:rPr>
          <w:rtl w:val="0"/>
          <w:lang w:val="ru-RU"/>
        </w:rPr>
        <w:t>признанном единственным участником аукциона</w:t>
      </w:r>
      <w:r>
        <w:rPr>
          <w:rtl w:val="0"/>
        </w:rPr>
        <w:t xml:space="preserve">, </w:t>
      </w:r>
      <w:r>
        <w:rPr>
          <w:rtl w:val="0"/>
          <w:lang w:val="ru-RU"/>
        </w:rPr>
        <w:t>или сведения о том</w:t>
      </w:r>
      <w:r>
        <w:rPr>
          <w:rtl w:val="0"/>
        </w:rPr>
        <w:t xml:space="preserve">, </w:t>
      </w:r>
      <w:r>
        <w:rPr>
          <w:rtl w:val="0"/>
          <w:lang w:val="ru-RU"/>
        </w:rPr>
        <w:t>что на участие в аукционе не подано ни одной заявки или принято решение об отказе в допуске к участию в аукционе всех заявителей</w:t>
      </w:r>
      <w:r>
        <w:rPr>
          <w:rtl w:val="0"/>
        </w:rPr>
        <w:t>.</w:t>
      </w:r>
    </w:p>
    <w:p>
      <w:pPr>
        <w:pStyle w:val="По умолчанию"/>
      </w:pPr>
      <w:r>
        <w:rPr>
          <w:rtl w:val="0"/>
        </w:rPr>
        <w:t>Указанный протокол подписывается усиленной квалифицированной подписью лица</w:t>
      </w:r>
      <w:r>
        <w:rPr>
          <w:rtl w:val="0"/>
        </w:rPr>
        <w:t xml:space="preserve">, </w:t>
      </w:r>
      <w:r>
        <w:rPr>
          <w:rtl w:val="0"/>
        </w:rPr>
        <w:t>уполномоченного действовать от имени организатора аукциона или специализированной организации</w:t>
      </w:r>
      <w:r>
        <w:rPr>
          <w:rtl w:val="0"/>
        </w:rPr>
        <w:t xml:space="preserve">, </w:t>
      </w:r>
      <w:r>
        <w:rPr>
          <w:rtl w:val="0"/>
        </w:rPr>
        <w:t>и размещается организатором аукциона на электронной площадке не позднее дня</w:t>
      </w:r>
      <w:r>
        <w:rPr>
          <w:rtl w:val="0"/>
        </w:rPr>
        <w:t xml:space="preserve">, </w:t>
      </w:r>
      <w:r>
        <w:rPr>
          <w:rtl w:val="0"/>
        </w:rPr>
        <w:t>следующего за днем подписания указанного протокола</w:t>
      </w:r>
      <w:r>
        <w:rPr>
          <w:rtl w:val="0"/>
        </w:rPr>
        <w:t xml:space="preserve">. </w:t>
      </w:r>
      <w:r>
        <w:rPr>
          <w:rtl w:val="0"/>
        </w:rPr>
        <w:t>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</w:t>
      </w:r>
      <w:r>
        <w:rPr>
          <w:rtl w:val="0"/>
        </w:rPr>
        <w:t>.</w:t>
      </w:r>
      <w:r>
        <w:rPr>
          <w:rtl w:val="0"/>
        </w:rPr>
        <w:t xml:space="preserve"> </w:t>
      </w:r>
    </w:p>
    <w:p>
      <w:pPr>
        <w:pStyle w:val="По умолчанию"/>
      </w:pPr>
      <w:r>
        <w:rPr>
          <w:rtl w:val="0"/>
        </w:rPr>
        <w:t>В случае</w:t>
      </w:r>
      <w:r>
        <w:rPr>
          <w:rtl w:val="0"/>
        </w:rPr>
        <w:t xml:space="preserve">, </w:t>
      </w:r>
      <w:r>
        <w:rPr>
          <w:rtl w:val="0"/>
        </w:rPr>
        <w:t>если документацией об аукционе предусмотрено два и более лота</w:t>
      </w:r>
      <w:r>
        <w:rPr>
          <w:rtl w:val="0"/>
        </w:rPr>
        <w:t xml:space="preserve">, </w:t>
      </w:r>
      <w:r>
        <w:rPr>
          <w:rtl w:val="0"/>
        </w:rPr>
        <w:t>аукцион признается несостоявшимся только по тому лоту</w:t>
      </w:r>
      <w:r>
        <w:rPr>
          <w:rtl w:val="0"/>
        </w:rPr>
        <w:t xml:space="preserve">, </w:t>
      </w:r>
      <w:r>
        <w:rPr>
          <w:rtl w:val="0"/>
        </w:rPr>
        <w:t>в отношении которого подана только одна заявка или не подано ни одной заявки</w:t>
      </w:r>
      <w:r>
        <w:rPr>
          <w:rtl w:val="0"/>
        </w:rPr>
        <w:t xml:space="preserve">, </w:t>
      </w:r>
      <w:r>
        <w:rPr>
          <w:rtl w:val="0"/>
        </w:rPr>
        <w:t>или решение об отказе в допуске к участию в котором принято относительно всех заявителей</w:t>
      </w:r>
      <w:r>
        <w:rPr>
          <w:rtl w:val="0"/>
        </w:rPr>
        <w:t xml:space="preserve">, </w:t>
      </w:r>
      <w:r>
        <w:rPr>
          <w:rtl w:val="0"/>
        </w:rPr>
        <w:t>или решение о допуске к участию в котором и признании участником аукциона принято относительно только одного заявителя</w:t>
      </w:r>
      <w:r>
        <w:rPr>
          <w:rtl w:val="0"/>
        </w:rPr>
        <w:t>.</w:t>
      </w:r>
      <w:r>
        <w:rPr>
          <w:rtl w:val="0"/>
        </w:rPr>
        <w:t xml:space="preserve">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</w:pPr>
      <w:r>
        <w:rPr>
          <w:rtl w:val="0"/>
          <w:lang w:val="ru-RU"/>
        </w:rPr>
        <w:t>В случае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если аукцион признан несостоявшимся по причине подачи заявки на участие в аукционе только одним заявителем </w:t>
      </w:r>
      <w:r>
        <w:rPr>
          <w:rtl w:val="0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единственный заявитель на участие в аукционе</w:t>
      </w:r>
      <w:r>
        <w:rPr>
          <w:rtl w:val="0"/>
        </w:rPr>
        <w:t xml:space="preserve">), </w:t>
      </w:r>
      <w:r>
        <w:rPr>
          <w:rtl w:val="0"/>
          <w:lang w:val="ru-RU"/>
        </w:rPr>
        <w:t xml:space="preserve">либо признания участником аукциона только одного заявителя </w:t>
      </w:r>
      <w:r>
        <w:rPr>
          <w:rtl w:val="0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единственный участник аукциона</w:t>
      </w:r>
      <w:r>
        <w:rPr>
          <w:rtl w:val="0"/>
        </w:rPr>
        <w:t xml:space="preserve">), </w:t>
      </w:r>
      <w:r>
        <w:rPr>
          <w:rtl w:val="0"/>
          <w:lang w:val="ru-RU"/>
        </w:rPr>
        <w:t>с единственным заявителем на участие в аукционе</w:t>
      </w:r>
      <w:r>
        <w:rPr>
          <w:rtl w:val="0"/>
        </w:rPr>
        <w:t xml:space="preserve">, </w:t>
      </w:r>
      <w:r>
        <w:rPr>
          <w:rtl w:val="0"/>
          <w:lang w:val="ru-RU"/>
        </w:rPr>
        <w:t>в случае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его заявка соответствует требованиям и условиям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предусмотренным документацией об аукционе</w:t>
      </w:r>
      <w:r>
        <w:rPr>
          <w:rtl w:val="0"/>
        </w:rPr>
        <w:t xml:space="preserve">, </w:t>
      </w:r>
      <w:r>
        <w:rPr>
          <w:rtl w:val="0"/>
          <w:lang w:val="ru-RU"/>
        </w:rPr>
        <w:t>либо с единственным участником аукциона организатор аукциона обязан заключить договор на условиях и по цене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предусмотрены заявкой на участие в аукционе и документацией об аукционе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но по цене не менее начальной </w:t>
      </w:r>
      <w:r>
        <w:rPr>
          <w:rtl w:val="0"/>
        </w:rPr>
        <w:t>(</w:t>
      </w:r>
      <w:r>
        <w:rPr>
          <w:rtl w:val="0"/>
          <w:lang w:val="ru-RU"/>
        </w:rPr>
        <w:t>минимальной</w:t>
      </w:r>
      <w:r>
        <w:rPr>
          <w:rtl w:val="0"/>
        </w:rPr>
        <w:t xml:space="preserve">) </w:t>
      </w:r>
      <w:r>
        <w:rPr>
          <w:rtl w:val="0"/>
          <w:lang w:val="ru-RU"/>
        </w:rPr>
        <w:t xml:space="preserve">цены договора </w:t>
      </w:r>
      <w:r>
        <w:rPr>
          <w:rtl w:val="0"/>
        </w:rPr>
        <w:t>(</w:t>
      </w:r>
      <w:r>
        <w:rPr>
          <w:rtl w:val="0"/>
        </w:rPr>
        <w:t>лота</w:t>
      </w:r>
      <w:r>
        <w:rPr>
          <w:rtl w:val="0"/>
        </w:rPr>
        <w:t xml:space="preserve">), </w:t>
      </w:r>
      <w:r>
        <w:rPr>
          <w:rtl w:val="0"/>
          <w:lang w:val="ru-RU"/>
        </w:rPr>
        <w:t>указанной в извещении о проведении аукциона</w:t>
      </w:r>
      <w:r>
        <w:rPr>
          <w:rtl w:val="0"/>
        </w:rPr>
        <w:t xml:space="preserve">. </w:t>
      </w:r>
      <w:r>
        <w:rPr>
          <w:rtl w:val="0"/>
          <w:lang w:val="ru-RU"/>
        </w:rPr>
        <w:t>При этом заключение договора для единственного заявителя на участие в аукционе</w:t>
      </w:r>
      <w:r>
        <w:rPr>
          <w:rtl w:val="0"/>
        </w:rPr>
        <w:t xml:space="preserve">, </w:t>
      </w:r>
      <w:r>
        <w:rPr>
          <w:rtl w:val="0"/>
        </w:rPr>
        <w:t>единственного участника аукциона</w:t>
      </w:r>
      <w:r>
        <w:rPr>
          <w:rtl w:val="0"/>
        </w:rPr>
        <w:t xml:space="preserve">, </w:t>
      </w:r>
      <w:r>
        <w:rPr>
          <w:rtl w:val="0"/>
          <w:lang w:val="ru-RU"/>
        </w:rPr>
        <w:t>является обязательным</w:t>
      </w:r>
      <w:r>
        <w:rPr>
          <w:rtl w:val="0"/>
          <w:lang w:val="ru-RU"/>
        </w:rPr>
        <w:t>.</w:t>
      </w:r>
    </w:p>
    <w:p>
      <w:pPr>
        <w:pStyle w:val="ConsPlusTitle"/>
        <w:widowControl w:val="0"/>
        <w:suppressAutoHyphens w:val="0"/>
        <w:ind w:firstLine="567"/>
        <w:jc w:val="both"/>
        <w:rPr>
          <w:rStyle w:val="Нет"/>
          <w:b w:val="0"/>
          <w:bCs w:val="0"/>
          <w:spacing w:val="0"/>
        </w:rPr>
      </w:pPr>
      <w:r>
        <w:rPr>
          <w:rStyle w:val="Нет"/>
          <w:b w:val="0"/>
          <w:bCs w:val="0"/>
          <w:spacing w:val="0"/>
          <w:rtl w:val="0"/>
          <w:lang w:val="ru-RU"/>
        </w:rPr>
        <w:t>Задаток засчитывается победителю аукциона в счет исполнения обязательств по заключенному договору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предусматривающему переход прав владения и </w:t>
      </w:r>
      <w:r>
        <w:rPr>
          <w:rStyle w:val="Нет"/>
          <w:b w:val="0"/>
          <w:bCs w:val="0"/>
          <w:spacing w:val="0"/>
          <w:rtl w:val="0"/>
          <w:lang w:val="ru-RU"/>
        </w:rPr>
        <w:t>(</w:t>
      </w:r>
      <w:r>
        <w:rPr>
          <w:rStyle w:val="Нет"/>
          <w:b w:val="0"/>
          <w:bCs w:val="0"/>
          <w:spacing w:val="0"/>
          <w:rtl w:val="0"/>
          <w:lang w:val="ru-RU"/>
        </w:rPr>
        <w:t>или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) </w:t>
      </w:r>
      <w:r>
        <w:rPr>
          <w:rStyle w:val="Нет"/>
          <w:b w:val="0"/>
          <w:bCs w:val="0"/>
          <w:spacing w:val="0"/>
          <w:rtl w:val="0"/>
          <w:lang w:val="ru-RU"/>
        </w:rPr>
        <w:t>пользования в отношении государственного и муниципального имущества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, </w:t>
      </w:r>
      <w:r>
        <w:rPr>
          <w:rStyle w:val="Нет"/>
          <w:b w:val="0"/>
          <w:bCs w:val="0"/>
          <w:spacing w:val="0"/>
          <w:rtl w:val="0"/>
          <w:lang w:val="ru-RU"/>
        </w:rPr>
        <w:t>в случае если такие обязательства возникают в течение пяти рабочих дней с момента заключения договора в размере таких обязательств</w:t>
      </w:r>
      <w:r>
        <w:rPr>
          <w:rStyle w:val="Нет"/>
          <w:b w:val="0"/>
          <w:bCs w:val="0"/>
          <w:spacing w:val="0"/>
          <w:rtl w:val="0"/>
          <w:lang w:val="ru-RU"/>
        </w:rPr>
        <w:t xml:space="preserve">. </w:t>
      </w:r>
    </w:p>
    <w:p>
      <w:pPr>
        <w:pStyle w:val="ConsPlusTitle"/>
        <w:widowControl w:val="0"/>
        <w:suppressAutoHyphens w:val="0"/>
        <w:ind w:firstLine="709"/>
        <w:jc w:val="both"/>
        <w:rPr>
          <w:b w:val="0"/>
          <w:bCs w:val="0"/>
        </w:rPr>
      </w:pPr>
      <w:r>
        <w:rPr>
          <w:b w:val="0"/>
          <w:bCs w:val="0"/>
          <w:rtl w:val="0"/>
          <w:lang w:val="ru-RU"/>
        </w:rPr>
        <w:t xml:space="preserve">15. </w:t>
      </w:r>
      <w:r>
        <w:rPr>
          <w:b w:val="0"/>
          <w:bCs w:val="0"/>
          <w:rtl w:val="0"/>
          <w:lang w:val="ru-RU"/>
        </w:rPr>
        <w:t>Осмотр имущества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в отношении которого проводится аукцион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осуществляется по месту нахождения имущества заинтересованными лицами самостоятельно либо при участии представителей организатора аукциона ежедневно с </w:t>
      </w:r>
      <w:r>
        <w:rPr>
          <w:b w:val="0"/>
          <w:bCs w:val="0"/>
          <w:rtl w:val="0"/>
          <w:lang w:val="ru-RU"/>
        </w:rPr>
        <w:t xml:space="preserve">9-00 </w:t>
      </w:r>
      <w:r>
        <w:rPr>
          <w:b w:val="0"/>
          <w:bCs w:val="0"/>
          <w:rtl w:val="0"/>
          <w:lang w:val="ru-RU"/>
        </w:rPr>
        <w:t xml:space="preserve">до </w:t>
      </w:r>
      <w:r>
        <w:rPr>
          <w:b w:val="0"/>
          <w:bCs w:val="0"/>
          <w:rtl w:val="0"/>
          <w:lang w:val="ru-RU"/>
        </w:rPr>
        <w:t xml:space="preserve">13-00 </w:t>
      </w:r>
      <w:r>
        <w:rPr>
          <w:b w:val="0"/>
          <w:bCs w:val="0"/>
          <w:rtl w:val="0"/>
          <w:lang w:val="ru-RU"/>
        </w:rPr>
        <w:t>часов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 xml:space="preserve">выходные дни </w:t>
      </w:r>
      <w:r>
        <w:rPr>
          <w:b w:val="0"/>
          <w:bCs w:val="0"/>
          <w:rtl w:val="0"/>
          <w:lang w:val="ru-RU"/>
        </w:rPr>
        <w:t xml:space="preserve">- </w:t>
      </w:r>
      <w:r>
        <w:rPr>
          <w:b w:val="0"/>
          <w:bCs w:val="0"/>
          <w:rtl w:val="0"/>
          <w:lang w:val="ru-RU"/>
        </w:rPr>
        <w:t>суббота</w:t>
      </w:r>
      <w:r>
        <w:rPr>
          <w:b w:val="0"/>
          <w:bCs w:val="0"/>
          <w:rtl w:val="0"/>
          <w:lang w:val="ru-RU"/>
        </w:rPr>
        <w:t xml:space="preserve">, </w:t>
      </w:r>
      <w:r>
        <w:rPr>
          <w:b w:val="0"/>
          <w:bCs w:val="0"/>
          <w:rtl w:val="0"/>
          <w:lang w:val="ru-RU"/>
        </w:rPr>
        <w:t>воскресенье</w:t>
      </w:r>
      <w:r>
        <w:rPr>
          <w:b w:val="0"/>
          <w:bCs w:val="0"/>
          <w:rtl w:val="0"/>
          <w:lang w:val="ru-RU"/>
        </w:rPr>
        <w:t>.</w:t>
      </w:r>
    </w:p>
    <w:p>
      <w:pPr>
        <w:pStyle w:val="Normal.0"/>
        <w:suppressAutoHyphens w:val="1"/>
        <w:ind w:firstLine="567"/>
        <w:jc w:val="both"/>
      </w:pPr>
      <w:r>
        <w:rPr>
          <w:rtl w:val="0"/>
          <w:lang w:val="ru-RU"/>
        </w:rPr>
        <w:t xml:space="preserve">16. </w:t>
      </w:r>
      <w:r>
        <w:rPr>
          <w:rtl w:val="0"/>
          <w:lang w:val="ru-RU"/>
        </w:rPr>
        <w:t>При заключении и исполнении договора изменение условий договора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указанных в документации об аукционе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соглашению сторон и в одностороннем порядке не допускается</w:t>
      </w:r>
      <w:r>
        <w:rPr>
          <w:rtl w:val="0"/>
          <w:lang w:val="ru-RU"/>
        </w:rPr>
        <w:t>.</w:t>
      </w:r>
    </w:p>
    <w:p>
      <w:pPr>
        <w:pStyle w:val="Normal.0"/>
        <w:suppressAutoHyphens w:val="1"/>
        <w:ind w:firstLine="567"/>
        <w:jc w:val="both"/>
        <w:rPr>
          <w:rStyle w:val="Нет"/>
        </w:rPr>
      </w:pPr>
      <w:r>
        <w:rPr>
          <w:rtl w:val="0"/>
          <w:lang w:val="ru-RU"/>
        </w:rPr>
        <w:t xml:space="preserve">17. </w:t>
      </w:r>
      <w:r>
        <w:rPr>
          <w:rtl w:val="0"/>
          <w:lang w:val="ru-RU"/>
        </w:rPr>
        <w:t>Условия аукциона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порядок и условия заключения договора с участником аукциона являются условиями пуб</w:t>
      </w:r>
      <w:r>
        <w:rPr>
          <w:rStyle w:val="Нет"/>
          <w:rtl w:val="0"/>
          <w:lang w:val="ru-RU"/>
        </w:rPr>
        <w:t>личной оферты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а подача заявки на участие в аукционе является акцептом такой оферты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suppressAutoHyphens w:val="1"/>
        <w:ind w:firstLine="567"/>
        <w:jc w:val="both"/>
        <w:rPr>
          <w:rStyle w:val="Нет"/>
        </w:rPr>
      </w:pPr>
      <w:r>
        <w:rPr>
          <w:rStyle w:val="Нет"/>
          <w:rtl w:val="0"/>
          <w:lang w:val="ru-RU"/>
        </w:rPr>
        <w:t xml:space="preserve">18. </w:t>
      </w:r>
      <w:r>
        <w:rPr>
          <w:rStyle w:val="Нет"/>
          <w:rtl w:val="0"/>
          <w:lang w:val="ru-RU"/>
        </w:rPr>
        <w:t>Имущество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сданное в аренду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 xml:space="preserve">может быть передано в субаренду с предварительного согласия </w:t>
      </w:r>
      <w:r>
        <w:rPr>
          <w:rStyle w:val="Нет"/>
          <w:rtl w:val="0"/>
          <w:lang w:val="ru-RU"/>
        </w:rPr>
        <w:t>Арендодателя</w:t>
      </w:r>
      <w:r>
        <w:rPr>
          <w:rStyle w:val="Нет"/>
          <w:rtl w:val="0"/>
          <w:lang w:val="ru-RU"/>
        </w:rPr>
        <w:t xml:space="preserve">.  </w:t>
      </w:r>
    </w:p>
    <w:p>
      <w:pPr>
        <w:pStyle w:val="Normal.0"/>
        <w:suppressAutoHyphens w:val="1"/>
        <w:ind w:firstLine="567"/>
        <w:jc w:val="both"/>
        <w:rPr>
          <w:rStyle w:val="Нет"/>
          <w:rFonts w:ascii="Arial" w:cs="Arial" w:hAnsi="Arial" w:eastAsia="Arial"/>
          <w:sz w:val="20"/>
          <w:szCs w:val="20"/>
        </w:rPr>
      </w:pPr>
      <w:r>
        <w:rPr>
          <w:rStyle w:val="Нет"/>
          <w:rtl w:val="0"/>
          <w:lang w:val="ru-RU"/>
        </w:rPr>
        <w:t xml:space="preserve">19. </w:t>
      </w:r>
      <w:r>
        <w:rPr>
          <w:rStyle w:val="Нет"/>
          <w:rtl w:val="0"/>
          <w:lang w:val="ru-RU"/>
        </w:rPr>
        <w:t>Обеспечение исполнения договора не предусмотрено</w:t>
      </w:r>
      <w:r>
        <w:rPr>
          <w:rStyle w:val="Нет"/>
          <w:rtl w:val="0"/>
          <w:lang w:val="ru-RU"/>
        </w:rPr>
        <w:t>.</w:t>
      </w:r>
    </w:p>
    <w:p>
      <w:pPr>
        <w:pStyle w:val="ConsPlusNonformat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nsPlusTitle"/>
        <w:ind w:firstLine="708"/>
        <w:jc w:val="both"/>
        <w:rPr>
          <w:rStyle w:val="Нет"/>
          <w:b w:val="0"/>
          <w:bCs w:val="0"/>
        </w:rPr>
      </w:pPr>
      <w:r>
        <w:rPr>
          <w:rStyle w:val="Нет"/>
          <w:b w:val="0"/>
          <w:bCs w:val="0"/>
          <w:rtl w:val="0"/>
          <w:lang w:val="ru-RU"/>
        </w:rPr>
        <w:t>Приложения к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b w:val="0"/>
          <w:bCs w:val="0"/>
          <w:rtl w:val="0"/>
          <w:lang w:val="ru-RU"/>
        </w:rPr>
        <w:t>документации об аукционе на право заключения договора аренды</w:t>
      </w:r>
      <w:r>
        <w:rPr>
          <w:rStyle w:val="Нет"/>
          <w:b w:val="0"/>
          <w:bCs w:val="0"/>
          <w:rtl w:val="0"/>
          <w:lang w:val="ru-RU"/>
        </w:rPr>
        <w:t>:</w:t>
      </w:r>
    </w:p>
    <w:p>
      <w:pPr>
        <w:pStyle w:val="ConsPlusTitle"/>
        <w:ind w:left="708" w:firstLine="0"/>
        <w:jc w:val="both"/>
        <w:rPr>
          <w:rStyle w:val="Нет"/>
          <w:b w:val="0"/>
          <w:bCs w:val="0"/>
        </w:rPr>
      </w:pPr>
      <w:r>
        <w:rPr>
          <w:rStyle w:val="Нет"/>
          <w:b w:val="0"/>
          <w:bCs w:val="0"/>
          <w:rtl w:val="0"/>
          <w:lang w:val="ru-RU"/>
        </w:rPr>
        <w:t>1.</w:t>
      </w:r>
      <w:r>
        <w:rPr>
          <w:rStyle w:val="Нет"/>
          <w:b w:val="0"/>
          <w:bCs w:val="0"/>
          <w:rtl w:val="0"/>
          <w:lang w:val="ru-RU"/>
        </w:rPr>
        <w:t xml:space="preserve"> Заявка на участие в открытом аукционе на право заключения договора аренды </w:t>
      </w:r>
      <w:r>
        <w:rPr>
          <w:rStyle w:val="Нет"/>
          <w:b w:val="0"/>
          <w:bCs w:val="0"/>
          <w:rtl w:val="0"/>
          <w:lang w:val="ru-RU"/>
        </w:rPr>
        <w:t>(</w:t>
      </w:r>
      <w:r>
        <w:rPr>
          <w:rStyle w:val="Нет"/>
          <w:b w:val="0"/>
          <w:bCs w:val="0"/>
          <w:rtl w:val="0"/>
          <w:lang w:val="ru-RU"/>
        </w:rPr>
        <w:t xml:space="preserve">приложение № </w:t>
      </w:r>
      <w:r>
        <w:rPr>
          <w:rStyle w:val="Нет"/>
          <w:b w:val="0"/>
          <w:bCs w:val="0"/>
          <w:rtl w:val="0"/>
          <w:lang w:val="ru-RU"/>
        </w:rPr>
        <w:t>1);</w:t>
      </w:r>
    </w:p>
    <w:p>
      <w:pPr>
        <w:pStyle w:val="ConsPlusTitle"/>
        <w:ind w:left="708" w:firstLine="0"/>
        <w:jc w:val="both"/>
        <w:rPr>
          <w:rStyle w:val="Нет"/>
          <w:b w:val="0"/>
          <w:bCs w:val="0"/>
        </w:rPr>
      </w:pPr>
      <w:r>
        <w:rPr>
          <w:rStyle w:val="Нет"/>
          <w:b w:val="0"/>
          <w:bCs w:val="0"/>
          <w:rtl w:val="0"/>
          <w:lang w:val="ru-RU"/>
        </w:rPr>
        <w:t>2.</w:t>
      </w:r>
      <w:r>
        <w:rPr>
          <w:rStyle w:val="Нет"/>
          <w:b w:val="0"/>
          <w:bCs w:val="0"/>
          <w:rtl w:val="0"/>
          <w:lang w:val="ru-RU"/>
        </w:rPr>
        <w:t> Проект договор</w:t>
      </w:r>
      <w:r>
        <w:rPr>
          <w:rStyle w:val="Нет"/>
          <w:b w:val="0"/>
          <w:bCs w:val="0"/>
          <w:rtl w:val="0"/>
          <w:lang w:val="ru-RU"/>
        </w:rPr>
        <w:t>а</w:t>
      </w:r>
      <w:r>
        <w:rPr>
          <w:rStyle w:val="Нет"/>
          <w:b w:val="0"/>
          <w:bCs w:val="0"/>
          <w:rtl w:val="0"/>
          <w:lang w:val="ru-RU"/>
        </w:rPr>
        <w:t xml:space="preserve"> аренды </w:t>
      </w:r>
      <w:r>
        <w:rPr>
          <w:rStyle w:val="Нет"/>
          <w:b w:val="0"/>
          <w:bCs w:val="0"/>
          <w:rtl w:val="0"/>
          <w:lang w:val="ru-RU"/>
        </w:rPr>
        <w:t>(</w:t>
      </w:r>
      <w:r>
        <w:rPr>
          <w:rStyle w:val="Нет"/>
          <w:b w:val="0"/>
          <w:bCs w:val="0"/>
          <w:rtl w:val="0"/>
          <w:lang w:val="ru-RU"/>
        </w:rPr>
        <w:t>приложени</w:t>
      </w:r>
      <w:r>
        <w:rPr>
          <w:rStyle w:val="Нет"/>
          <w:b w:val="0"/>
          <w:bCs w:val="0"/>
          <w:rtl w:val="0"/>
          <w:lang w:val="ru-RU"/>
        </w:rPr>
        <w:t>е</w:t>
      </w:r>
      <w:r>
        <w:rPr>
          <w:rStyle w:val="Нет"/>
          <w:b w:val="0"/>
          <w:bCs w:val="0"/>
          <w:rtl w:val="0"/>
          <w:lang w:val="ru-RU"/>
        </w:rPr>
        <w:t xml:space="preserve"> № </w:t>
      </w:r>
      <w:r>
        <w:rPr>
          <w:rStyle w:val="Нет"/>
          <w:b w:val="0"/>
          <w:bCs w:val="0"/>
          <w:rtl w:val="0"/>
          <w:lang w:val="ru-RU"/>
        </w:rPr>
        <w:t>2).</w:t>
      </w: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  <w:r>
        <w:rPr>
          <w:rStyle w:val="Нет"/>
          <w:b w:val="0"/>
          <w:bCs w:val="0"/>
          <w:rtl w:val="0"/>
          <w:lang w:val="ru-RU"/>
        </w:rPr>
        <w:t>____________________________________________________</w:t>
      </w: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  <w:rPr>
          <w:rStyle w:val="Нет"/>
          <w:b w:val="0"/>
          <w:bCs w:val="0"/>
        </w:rPr>
      </w:pPr>
    </w:p>
    <w:p>
      <w:pPr>
        <w:pStyle w:val="ConsPlusTitle"/>
        <w:jc w:val="both"/>
      </w:pPr>
      <w:r>
        <w:rPr>
          <w:rStyle w:val="Нет"/>
          <w:b w:val="0"/>
          <w:bCs w:val="0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851" w:bottom="1134" w:left="1531" w:header="720" w:footer="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sz w:val="22"/>
        <w:szCs w:val="22"/>
        <w:rtl w:val="0"/>
      </w:rPr>
      <w:fldChar w:fldCharType="begin" w:fldLock="0"/>
    </w:r>
    <w:r>
      <w:rPr>
        <w:sz w:val="22"/>
        <w:szCs w:val="22"/>
        <w:rtl w:val="0"/>
      </w:rPr>
      <w:instrText xml:space="preserve"> PAGE </w:instrText>
    </w:r>
    <w:r>
      <w:rPr>
        <w:sz w:val="22"/>
        <w:szCs w:val="22"/>
        <w:rtl w:val="0"/>
      </w:rPr>
      <w:fldChar w:fldCharType="separate" w:fldLock="0"/>
    </w:r>
    <w:r>
      <w:rPr>
        <w:sz w:val="22"/>
        <w:szCs w:val="22"/>
        <w:rtl w:val="0"/>
      </w:rPr>
    </w:r>
    <w:r>
      <w:rPr>
        <w:sz w:val="22"/>
        <w:szCs w:val="22"/>
        <w:rtl w:val="0"/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nothing"/>
      <w:lvlText w:val="%1."/>
      <w:lvlJc w:val="left"/>
      <w:pPr>
        <w:ind w:left="140" w:firstLine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40" w:firstLine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40" w:firstLine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140" w:firstLine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40" w:firstLine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140" w:firstLine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140" w:firstLine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140" w:firstLine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140" w:firstLine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2"/>
    </w:lvlOverride>
  </w:num>
  <w:num w:numId="4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14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14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14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14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ind w:left="14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ind w:left="14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14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ind w:left="14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ind w:left="14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720"/>
          </w:tabs>
          <w:ind w:left="14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720"/>
          </w:tabs>
          <w:ind w:left="14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720"/>
          </w:tabs>
          <w:ind w:left="14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720"/>
          </w:tabs>
          <w:ind w:left="14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720"/>
          </w:tabs>
          <w:ind w:left="14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720"/>
          </w:tabs>
          <w:ind w:left="14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720"/>
          </w:tabs>
          <w:ind w:left="14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720"/>
          </w:tabs>
          <w:ind w:left="14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720"/>
          </w:tabs>
          <w:ind w:left="140" w:firstLine="5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Title">
    <w:name w:val="Titl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 Light" w:cs="Arial Unicode MS" w:hAnsi="Calibri Light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56"/>
      <w:szCs w:val="5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Title">
    <w:name w:val="ConsPlusTitle"/>
    <w:next w:val="ConsPlusTit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u w:val="single"/>
    </w:rPr>
  </w:style>
  <w:style w:type="paragraph" w:styleId="Body Text Indent 3">
    <w:name w:val="Body Text Indent 3"/>
    <w:next w:val="Body Text Inden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0" w:line="360" w:lineRule="atLeast"/>
      <w:ind w:left="0" w:right="0" w:firstLine="709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567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22272f"/>
      <w:spacing w:val="0"/>
      <w:kern w:val="0"/>
      <w:position w:val="0"/>
      <w:sz w:val="28"/>
      <w:szCs w:val="28"/>
      <w:u w:val="none"/>
      <w:shd w:val="clear" w:color="auto" w:fill="ffffff"/>
      <w:vertAlign w:val="baseline"/>
      <w:lang w:val="ru-RU"/>
      <w14:textOutline>
        <w14:noFill/>
      </w14:textOutline>
      <w14:textFill>
        <w14:solidFill>
          <w14:srgbClr w14:val="22272F"/>
        </w14:solidFill>
      </w14:textFill>
    </w:rPr>
  </w:style>
  <w:style w:type="character" w:styleId="Hyperlink.1">
    <w:name w:val="Hyperlink.1"/>
    <w:basedOn w:val="Нет"/>
    <w:next w:val="Hyperlink.1"/>
    <w:rPr>
      <w:shd w:val="clear" w:color="auto" w:fill="ffffff"/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exact"/>
      <w:ind w:left="0" w:right="1276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Normal">
    <w:name w:val="ConsNormal"/>
    <w:next w:val="Con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19772" w:firstLine="72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3">
    <w:name w:val="Hyperlink.3"/>
    <w:basedOn w:val="Нет"/>
    <w:next w:val="Hyperlink.3"/>
    <w:rPr>
      <w:rFonts w:ascii="Times New Roman" w:cs="Times New Roman" w:hAnsi="Times New Roman" w:eastAsia="Times New Roman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