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/>
          <w:sz w:val="32"/>
          <w:szCs w:val="32"/>
        </w:rPr>
        <w:t xml:space="preserve">Реестр </w:t>
      </w:r>
      <w:r>
        <w:rPr>
          <w:rStyle w:val="4"/>
          <w:rFonts w:hint="default" w:ascii="Times New Roman" w:hAnsi="Times New Roman"/>
          <w:i w:val="0"/>
          <w:sz w:val="32"/>
          <w:szCs w:val="32"/>
        </w:rPr>
        <w:t>закупок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 Администрации Покровского сельского поселения Омского муниципального района Омской области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на 01.11.2015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15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96"/>
        <w:gridCol w:w="2148"/>
        <w:gridCol w:w="1358"/>
        <w:gridCol w:w="2812"/>
        <w:gridCol w:w="1753"/>
        <w:gridCol w:w="2298"/>
        <w:gridCol w:w="1418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88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№ п/п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Дата и номер муниципального контракта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Предмет муниципального контракта (закупка товара, работ, услуг)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Сумма муниципального контракта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Исполнитель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муниципального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контракта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Срок исполнения муниципального контракта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Расчет по обязательствам (сумма аванса, полный расчет с указанием дат)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Дата и номер заключения дополнительного соглашения (указывается только при наличии таковых)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Применение штрафных санкций за несвоевременное исполнение финансовых обязательств заказчиком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18.02.2015 №МС 10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Спортивный инвентарь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5 950,00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right="5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Корпущенко Э.В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.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полный расчет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17.02.2015 №12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Спортивный инвентарь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4 050,00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«Снайпер»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полный расчет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0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№184-Т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поставке тепловой энергии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FF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FF0000"/>
                <w:sz w:val="20"/>
                <w:szCs w:val="22"/>
              </w:rPr>
              <w:t>498 107,31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«Тепловая компания Омского района»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162 659,98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-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29.01.2015;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136 985,97-20.02.2015;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128 439,55–20.03.2015;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57 683,74 - 29.04.2015;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12 338,07 - 26.05.2015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01.01.2015 184-Т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03.03.2015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50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 насосные агрегатные скважины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69 797,00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ОДО «Предприятие «Взлет»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полный расчет 11.03.2015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0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28.02.2015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  <w:lang w:val="en-US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2015-06/191 (1703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  <w:lang w:val="en-US"/>
              </w:rPr>
              <w:t>P)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транспортировке газа в клуб д. Малахово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4 733,32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ОАО «Омскгазстройэксплуатация»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оплачено 1 125,77 руб.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2015/18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Информационные услуги с использованием экземпляров системы «КонсультантПлюс»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60 816,84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«Темаск-Информ»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30 408,42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28.01.2015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36-4-1703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Газ горючий природный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17 025,00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«Газпром межрегионгаз Омск»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оплачено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3 929,30 руб.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20.03.2015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№1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экскаватора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20 600,00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«Спектр-М»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полный расчет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31.03.2015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13.03.2015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Замена насосных агрегатов скважинных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9 500,00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Гавриленко Петр Павлович (ИП)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полный расчет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22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02.02.2015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2015-06/107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техническому и аварийному обслуживанию газопровода клуба в д. Малахово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3 502,44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ОАО «Омскгазстройэксплуатация»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оплачено 1 459,35 руб.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08.06.2015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№121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Электродвигатель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12 175,49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«Предприятие «Взлет»»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15.07.2015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№3-П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газету «Омский пригород»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325,00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газету «Омский пригород»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800,00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22.05.2015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АдмПокрСел-1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Комплектующие к сети водопровода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1 435,00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Горнова Людмила Геннадьевна(ИП) 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04.08.2015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2689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Приобретение неисключительных прав на ПО «Астрал Отчет»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2 800,00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"КАЛУГА АСТРАЛ"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041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Организация питания участникам спартакиады 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2 800,00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Муниципальное бюджетное учреждение "Оздоровительный центр "Солнечная поляна" Омского муниципального района Омской области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13.05.2015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подготовке искового заявления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10 000,00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«Геоцентр»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27.04.2015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Комплектующие к системе отопления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25 000,00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Попова Надежда Ивановна(ИП)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№ОМО11004958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Приобретение ГСМ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«Газпромнефть- Корпоративные продажи»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60 000,00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01-0031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Ремонт помещения клуба д. Малахово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299 766,02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«СК «Инстеп»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№2015.349005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Поставка квартиры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900 000,00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Савенкова Н.Н.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ремонту водопровода с. Покровка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1 148 509,62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«Спектр-М»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</w:tbl>
    <w:p>
      <w:pPr>
        <w:spacing w:beforeLines="0" w:afterLines="0"/>
        <w:rPr>
          <w:rFonts w:hint="default"/>
          <w:sz w:val="22"/>
          <w:szCs w:val="22"/>
        </w:rPr>
      </w:pPr>
    </w:p>
    <w:p>
      <w:pPr>
        <w:pStyle w:val="6"/>
        <w:spacing w:beforeLines="0" w:afterLines="0"/>
        <w:jc w:val="center"/>
        <w:rPr>
          <w:rFonts w:hint="default" w:ascii="Times New Roman"/>
          <w:sz w:val="28"/>
          <w:szCs w:val="22"/>
        </w:rPr>
      </w:pPr>
    </w:p>
    <w:p>
      <w:pPr>
        <w:pStyle w:val="6"/>
        <w:spacing w:beforeLines="0" w:afterLines="0"/>
        <w:jc w:val="center"/>
        <w:rPr>
          <w:rFonts w:hint="default" w:ascii="Times New Roman"/>
          <w:sz w:val="28"/>
          <w:szCs w:val="22"/>
        </w:rPr>
      </w:pPr>
      <w:r>
        <w:rPr>
          <w:rFonts w:hint="default" w:ascii="Times New Roman"/>
          <w:sz w:val="28"/>
          <w:szCs w:val="22"/>
        </w:rPr>
        <w:br w:type="page"/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 xml:space="preserve">Реестр </w:t>
      </w: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закупок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МКУ «Хозяйственное управление» Администрации Покровского сельского поселения Омского муниципального района Омской области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на 01.11.2015</w:t>
      </w:r>
    </w:p>
    <w:p>
      <w:pPr>
        <w:pStyle w:val="6"/>
        <w:spacing w:beforeLines="0" w:afterLines="0"/>
        <w:jc w:val="center"/>
        <w:rPr>
          <w:rFonts w:hint="default" w:ascii="Times New Roman"/>
          <w:sz w:val="32"/>
          <w:szCs w:val="32"/>
        </w:rPr>
      </w:pPr>
    </w:p>
    <w:tbl>
      <w:tblPr>
        <w:tblStyle w:val="3"/>
        <w:tblW w:w="15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647"/>
        <w:gridCol w:w="2036"/>
        <w:gridCol w:w="1647"/>
        <w:gridCol w:w="2066"/>
        <w:gridCol w:w="1647"/>
        <w:gridCol w:w="2139"/>
        <w:gridCol w:w="1695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Дата и номер муниципального контракта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Предмет муниципального контракта (закупка товара, работ, услуг)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Сумма муниципального контракта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Исполнитель муниципального контракта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Срок исполнения муниципального контракта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Расчет по обязательствам (сумма аванса, полный расчет с указанием дат)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Дата и номер заключения дополнительного соглашения (указывается только при наличии таковых)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Применение штрафных санкций за несвоевременное исполнение финансовых обязательств заказчиком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17600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связи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45 000,00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Омский филиал ОАО «Ростелеком»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 xml:space="preserve">оплачено 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22 336,92 руб.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78-Т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поставке тепловой энергии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533 813,00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«Тепловая компания Омского района»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115 550,43-29.01.2015;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97 345,85-20.02.2015;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92 058,22-20.03.2015;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59 606,26-29.04.2015;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2 021,92 – 05.06.2015;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1 179,67 – 05.06.2015;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13 180,34 - 08.06.2015.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доп. соглашение №2 от 05.05.2014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В-64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Водопотребление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1 589,59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МУП «ТЭК» ОМР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оплачено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397,23 руб.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ремонту автомобиля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1 000,00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 для автомобиля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1 010,00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2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11.02.2015 №11.02/2015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ремонту автомобиля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2 400,00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spacing w:beforeLines="0" w:after="0" w:afterLines="0" w:line="240" w:lineRule="auto"/>
              <w:jc w:val="center"/>
              <w:rPr>
                <w:rFonts w:hint="default" w:ascii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ГСМ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2 685,00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 для автомобиля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8 640,00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spacing w:beforeLines="0" w:after="0" w:afterLines="0" w:line="240" w:lineRule="auto"/>
              <w:jc w:val="center"/>
              <w:rPr>
                <w:rFonts w:hint="default" w:ascii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ТК-0868-0948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ГСМ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99 900,00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«Газпромнефть- Корпоративные продажи»</w:t>
            </w:r>
            <w:r>
              <w:rPr>
                <w:rStyle w:val="4"/>
                <w:rFonts w:hint="default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20 000,00- 05.03.2015;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20 000,00 – 16.04.2015;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20 000,00 – 07.05.2015;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20 000,00 – 05.06.2015;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19 900,00 - 06.07.2015.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07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.0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7.2015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ТК-0868-0948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ГСМ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20 0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00,00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«Газпромнефть- Корпоративные продажи</w:t>
            </w:r>
          </w:p>
          <w:p>
            <w:pPr>
              <w:pStyle w:val="6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полный расчет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08.07.2015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34-1033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Электроэнергия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140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 000,00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"Омская энергобытовая компания"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оплачено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 xml:space="preserve"> 86 584,84 руб.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доп. соглашение от 01.07.2015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6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17.03.2015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№5892/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Страховые платежи по договору ОСАГО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9 906,86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ОАО «АльфаСтрахование» Омский филиал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08.04.2015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К-074/У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Заправка картриджей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5 000,00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«РСС Омск»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06.04.2015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06.04/2015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части, услуги по ремонту автомобиля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1 200,00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spacing w:beforeLines="0" w:after="0" w:afterLines="0" w:line="240" w:lineRule="auto"/>
              <w:jc w:val="center"/>
              <w:rPr>
                <w:rFonts w:hint="default" w:ascii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27.04.2015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б/н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Аккумулятор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3 555,00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Удовиченко Татьяна Николаевна (ИП)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13.04.2015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20485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Хозяйственные материалы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2 755,80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Петровских Виталий Константинович (ИП)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16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24.04.2015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б/н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Праздничный салют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7 000,00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«ЦС» Русская сказка»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1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24.04.2015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№25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Ткань подкладочная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3 000,00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Королева Галина Юрьевна (ИП)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18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14.05.2015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№б/н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Аккумулятор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3 555,00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Удовиченко Татьяна Николаевна (ИП)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19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08.06.2015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№08.06/2015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 для автомобиля, услуги по ремонту, ГСМ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4 765,00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оплачено 2 310,00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1561-С/ТП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Канцелярские принадлежности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5 000,00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Петровских Виталий Константинович (ИП)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№11.06/2015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 для автомобиля, услуги по ремонту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10 450,00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№17/3.08.15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ремонту автомобиля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420,00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01.07.2015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В-6/4 - Покровка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Водопотребление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574,20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МУП "Водоканал ОМР"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22.09.2015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№22/1.09.15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ремонту автомобиля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920,00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№17/2.08.15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Зап. части для автомобиля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990,00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06.04.2015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№06.04/2015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Зап. части для автомобиля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1 200,00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№252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Электроматериалы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1 525,00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ИП Мартюшев Е.А.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0707.2015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№30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 к мотокосе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2 060,00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«ПрофПарк»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22.09.2015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№22/4.9.15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Зап. части для автомобиля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2 370,00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02.06.2015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1546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Приобретение неисключительных прав на ПО «Астрал Отчет»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"КАЛУГА АСТРАЛ"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22.09.2015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№22/2.09.15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Зап. части для автомобиля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3 205,00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28.10.2015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34-2015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выполнению проекта по электроснабжению клуба д. Малахово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6 251,92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"ПСФ "Сибирь"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 хоз. материалы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6 310,00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ИП Долженко В.А.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22.09.2015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№22/3.09.15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Зап. части для автомобиля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12 070,00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№ТК-0868-0948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ГСМ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99 0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00,00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«Газпромнефть- Корпоративные продажи»</w:t>
            </w:r>
            <w:r>
              <w:rPr>
                <w:rStyle w:val="4"/>
                <w:rFonts w:hint="default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25.09.2015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Строительные материалы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294 098,20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«ОмскоСтрой»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31.12.2015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полный расчет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</w:tbl>
    <w:p>
      <w:pPr>
        <w:pStyle w:val="6"/>
        <w:spacing w:beforeLines="0" w:afterLines="0"/>
        <w:rPr>
          <w:rStyle w:val="4"/>
          <w:rFonts w:hint="default" w:ascii="Times New Roman"/>
          <w:i w:val="0"/>
          <w:sz w:val="28"/>
          <w:szCs w:val="28"/>
        </w:rPr>
      </w:pPr>
    </w:p>
    <w:p>
      <w:pPr>
        <w:pStyle w:val="6"/>
        <w:spacing w:beforeLines="0" w:afterLines="0"/>
        <w:rPr>
          <w:rStyle w:val="4"/>
          <w:rFonts w:hint="default" w:ascii="Times New Roman"/>
          <w:i w:val="0"/>
          <w:sz w:val="28"/>
          <w:szCs w:val="28"/>
        </w:rPr>
      </w:pPr>
    </w:p>
    <w:p>
      <w:pPr>
        <w:spacing w:beforeLines="0" w:afterLines="0"/>
        <w:jc w:val="center"/>
        <w:rPr>
          <w:rFonts w:hint="default" w:ascii="Times New Roman"/>
          <w:sz w:val="28"/>
          <w:szCs w:val="28"/>
        </w:rPr>
      </w:pPr>
    </w:p>
    <w:sectPr>
      <w:pgSz w:w="15840" w:h="12240" w:orient="landscape"/>
      <w:pgMar w:top="567" w:right="720" w:bottom="49" w:left="567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38E1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7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2024-04-30T20:55:00Z</dcterms:created>
  <dc:creator>Пользователь</dc:creator>
  <cp:lastModifiedBy>Натали77</cp:lastModifiedBy>
  <dcterms:modified xsi:type="dcterms:W3CDTF">2024-04-30T20:55:09Z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B2DD0239193C4032A40659F849617BAE_13</vt:lpwstr>
  </property>
</Properties>
</file>