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/>
          <w:sz w:val="28"/>
          <w:szCs w:val="28"/>
        </w:rPr>
        <w:t>Реестр закупок,</w:t>
      </w:r>
    </w:p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осуществленных без заключения муниципальных контрактов,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 xml:space="preserve"> Администрации Покровского сельского поселения 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Омского муниципального района Омской области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за 1 квартал 2018 года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1892"/>
        <w:gridCol w:w="2552"/>
        <w:gridCol w:w="1133"/>
        <w:gridCol w:w="3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40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  <w:t>№ п/п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Дата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Краткое наименование закупаемых товаров, работ, услуг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Lines="0" w:afterLine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Цена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Наименование и местонахождение поставщиков, подрядчиков и исполнителей услуг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3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29.12.2017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36-5-0141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Газ горючий природный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16 872,03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«Газпром межрегионгаз Омск»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644100, г. Омск, пр. Королева, д. 1А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1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2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55040342341732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Электроэнергия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10 000,00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«Омская энергосбытовая компания»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644037, г. Омск, ул. Партизанская, д.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42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3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2018-06/24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Техническое и аварийное обслуживание газопровода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3 621,24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АО «Омскгазстройэксплуатация»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644508, Омская область, Омский район, с. Ростовка, ул. Сергея Лазо, д. 5 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6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4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09.01.2018 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М 30/146/18-1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сопровождению электронного справочника «Система Гарант»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59 280,00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«Компания Гарант»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630132, г. Новосибирск, ул. Димитрова, д. 7, офис 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6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5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09.01.2018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2018-06/637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(К-141Р)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по транспортировке газа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4 652,59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«Омскгазстройэксплуатация»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644508, Омская область, Омский район, с. Ростовка, ул. Сергея Лазо, д. 5 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24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6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ОМ014063744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Нефтепродукты для заправки транспортных средств через автозаправочные станции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99 999,00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Фрунзе, д.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43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7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09.02.2018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Очистка дорог от снега, снежного наката и наледи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16 800,00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Михайлов Игорь Сергеевич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644123, г. Омск, ул. Н. Крупской, д. 19/3-48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6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8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13.02.2018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029-18СП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Лицензия на использование программных продуктов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7 790,00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«СКБ»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644024, г. Омск, ул. Ленина, д. 20, офис 423, 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6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9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13.02.2018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1335 СЛ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Установка, настройка программного продукта на автоматизированную систему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2 300,00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«СКБ»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644024, г. Омск, ул. Ленина, д. 20, офис 423, 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58" w:hRule="atLeast"/>
          <w:jc w:val="center"/>
        </w:trPr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2"/>
              </w:rPr>
              <w:t>10</w:t>
            </w:r>
          </w:p>
        </w:tc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12.03.2018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273</w:t>
            </w:r>
          </w:p>
        </w:tc>
        <w:tc>
          <w:tcPr>
            <w:tcW w:w="1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Проверка сметной документации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2 400,00</w:t>
            </w:r>
          </w:p>
        </w:tc>
        <w:tc>
          <w:tcPr>
            <w:tcW w:w="19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ЗАО «Сибирский центр ценообразования в строительстве, промышленности и энергетике»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644043, г. Омск, ул. Октябрьская, д. 33</w:t>
            </w:r>
          </w:p>
        </w:tc>
      </w:tr>
    </w:tbl>
    <w:p>
      <w:pPr>
        <w:pStyle w:val="8"/>
        <w:spacing w:beforeLines="0" w:afterLines="0"/>
        <w:jc w:val="both"/>
        <w:rPr>
          <w:rFonts w:hint="default" w:ascii="Times New Roman"/>
          <w:sz w:val="28"/>
          <w:szCs w:val="22"/>
        </w:rPr>
      </w:pPr>
    </w:p>
    <w:p>
      <w:pPr>
        <w:pStyle w:val="8"/>
        <w:spacing w:beforeLines="0" w:afterLines="0"/>
        <w:jc w:val="both"/>
        <w:rPr>
          <w:rFonts w:hint="default" w:ascii="Times New Roman"/>
          <w:sz w:val="28"/>
          <w:szCs w:val="22"/>
        </w:rPr>
      </w:pPr>
      <w:r>
        <w:rPr>
          <w:rFonts w:hint="default" w:ascii="Times New Roman" w:hAnsi="Times New Roman"/>
          <w:sz w:val="28"/>
          <w:szCs w:val="22"/>
        </w:rPr>
        <w:t>Глава сельского поселения</w:t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>А.И. Шафрик</w:t>
      </w:r>
    </w:p>
    <w:p>
      <w:pPr>
        <w:pStyle w:val="8"/>
        <w:spacing w:beforeLines="0" w:afterLines="0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/>
          <w:sz w:val="28"/>
          <w:szCs w:val="22"/>
        </w:rPr>
        <w:br w:type="page"/>
      </w:r>
      <w:r>
        <w:rPr>
          <w:rFonts w:hint="default" w:ascii="Times New Roman" w:hAnsi="Times New Roman"/>
          <w:sz w:val="28"/>
          <w:szCs w:val="28"/>
        </w:rPr>
        <w:t>Реестр закупок,</w:t>
      </w:r>
    </w:p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>осуществленных без заключения муниципальных контрактов,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МКУ «Хозяйственное управление»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Администрации Покровского сельского поселения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Омского муниципального района Омской области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  <w:r>
        <w:rPr>
          <w:rStyle w:val="4"/>
          <w:rFonts w:hint="default" w:ascii="Times New Roman" w:hAnsi="Times New Roman"/>
          <w:i w:val="0"/>
          <w:sz w:val="28"/>
          <w:szCs w:val="28"/>
        </w:rPr>
        <w:t>за 1 квартал 2018 года</w:t>
      </w:r>
    </w:p>
    <w:p>
      <w:pPr>
        <w:pStyle w:val="8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952"/>
        <w:gridCol w:w="2552"/>
        <w:gridCol w:w="1275"/>
        <w:gridCol w:w="3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9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п/п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Дата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Краткое наименование закупаемых товаров, работ, услуг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9"/>
              <w:spacing w:beforeLines="0" w:afterLine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Цена закупки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Fonts w:hint="default" w:ascii="Times New Roman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Наименование и местонахождение поставщиков, подрядчиков и исполнителей услуг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55040342341033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Электроэнергия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60 000,00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«Омская энергосбытовая компания»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644037, г. Омск, ул. Партизанская, д.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Работы по техническому обслуживанию оборудования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46 200,00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Нечкин Д. А.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644109, г. Омск, ул. Моторная, д. 4-74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17600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связи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46 000,00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ПАО «Ростелеком»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Гагарина, д. 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ОМ014063621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Нефтепродукты для заправки транспортных средств через автозаправочные станции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99 999,00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644099, г. Омск, ул. Фрунзе, д. 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18.01.2018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18.01/2018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Техническое обслуживание и ремонт автомобиля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4 050,00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«Реновод»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10 лет Октября, 203, стр.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18.01.2018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18.02/2018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Техническое обслуживание и ремонт автомобиля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1 520,00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«Реновод»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10 лет Октября, 203, стр.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9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26.01.2018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82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Тепловая энергия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1 335 293,51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МУП «РСТ» ОМР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644508, Омская область, Омский район, с. Розовка, ул. Тельмана, д.1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3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26.01.2018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83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Электроматериалы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405,00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Мартюшев Евгений Анатольевич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646905, Омская область, г. Калачинск, ул. Комбинатовская, д. 19,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93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15.02.2018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Канцтовары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7 592,72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«Комус-Иртыш»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644042, г. Омск, пр-т Карла Маркса, д. 32 А1, помещение 6П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3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19.02.2018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047 У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Заправка картриджа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5 000,00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«РСС Омск»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г. Омск, ул. Куйбышева, д. 62, офис 6П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2" w:hRule="atLeast"/>
          <w:jc w:val="center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color w:val="00000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13.03.2018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б/н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Лицензия на использование программ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7 260,00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«Авангардсофт»</w:t>
            </w:r>
          </w:p>
          <w:p>
            <w:pPr>
              <w:pStyle w:val="8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644046, г. Омск, ул. Пушкина, д. 137, 3 этаж</w:t>
            </w:r>
          </w:p>
        </w:tc>
      </w:tr>
    </w:tbl>
    <w:p>
      <w:pPr>
        <w:spacing w:beforeLines="0" w:afterLines="0"/>
        <w:jc w:val="center"/>
        <w:rPr>
          <w:rFonts w:hint="default" w:ascii="Times New Roman"/>
          <w:sz w:val="28"/>
          <w:szCs w:val="28"/>
        </w:rPr>
      </w:pPr>
    </w:p>
    <w:p>
      <w:pPr>
        <w:spacing w:beforeLines="0" w:afterLines="0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Директор 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 xml:space="preserve">      </w:t>
      </w:r>
      <w:r>
        <w:rPr>
          <w:rFonts w:hint="default" w:asci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А.Н. Минко</w:t>
      </w:r>
    </w:p>
    <w:sectPr>
      <w:pgSz w:w="12240" w:h="15840"/>
      <w:pgMar w:top="1134" w:right="850" w:bottom="1134" w:left="170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033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uiPriority="1" w:semiHidden="0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nhideWhenUsed="0" w:uiPriority="99" w:semiHidden="0" w:name="Normal Table"/>
    <w:lsdException w:qFormat="1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semiHidden="0" w:name="Balloon Text"/>
    <w:lsdException w:qFormat="1" w:uiPriority="39" w:name="Table Grid"/>
    <w:lsdException w:unhideWhenUsed="0" w:uiPriority="99" w:semiHidden="0" w:name="Table Theme"/>
    <w:lsdException w:qFormat="1" w:uiPriority="1" w:semiHidden="0" w:name="No Spacing"/>
  </w:latentStyles>
  <w:style w:type="paragraph" w:default="1" w:styleId="1">
    <w:name w:val="Normal"/>
    <w:unhideWhenUsed/>
    <w:qFormat/>
    <w:uiPriority w:val="0"/>
    <w:pPr>
      <w:spacing w:beforeLines="0" w:after="160" w:afterLines="0" w:line="259" w:lineRule="auto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  <w:rPr>
      <w:rFonts w:hint="default"/>
      <w:sz w:val="24"/>
      <w:szCs w:val="24"/>
    </w:rPr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unhideWhenUsed/>
    <w:qFormat/>
    <w:uiPriority w:val="20"/>
    <w:rPr>
      <w:rFonts w:hint="default" w:cs="Times New Roman"/>
      <w:i/>
      <w:sz w:val="24"/>
      <w:szCs w:val="24"/>
    </w:rPr>
  </w:style>
  <w:style w:type="paragraph" w:styleId="5">
    <w:name w:val="Balloon Text"/>
    <w:basedOn w:val="1"/>
    <w:link w:val="10"/>
    <w:unhideWhenUsed/>
    <w:uiPriority w:val="99"/>
    <w:pPr>
      <w:spacing w:beforeLines="0" w:after="0" w:afterLines="0" w:line="240" w:lineRule="auto"/>
    </w:pPr>
    <w:rPr>
      <w:rFonts w:hint="eastAsia" w:ascii="Segoe UI" w:hAnsi="Segoe UI" w:cs="Segoe UI"/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beforeLines="0" w:afterLines="0"/>
    </w:pPr>
    <w:rPr>
      <w:rFonts w:hint="eastAsia"/>
      <w:sz w:val="22"/>
      <w:szCs w:val="22"/>
    </w:rPr>
  </w:style>
  <w:style w:type="paragraph" w:styleId="7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beforeLines="0" w:afterLines="0"/>
    </w:pPr>
    <w:rPr>
      <w:rFonts w:hint="eastAsia"/>
      <w:sz w:val="22"/>
      <w:szCs w:val="22"/>
    </w:rPr>
  </w:style>
  <w:style w:type="paragraph" w:styleId="8">
    <w:name w:val="No Spacing"/>
    <w:unhideWhenUsed/>
    <w:qFormat/>
    <w:uiPriority w:val="1"/>
    <w:pPr>
      <w:spacing w:beforeLines="0" w:afterLines="0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9">
    <w:name w:val="ConsPlusNormal"/>
    <w:unhideWhenUsed/>
    <w:uiPriority w:val="0"/>
    <w:pPr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10">
    <w:name w:val="Текст выноски Знак"/>
    <w:basedOn w:val="2"/>
    <w:link w:val="5"/>
    <w:unhideWhenUsed/>
    <w:locked/>
    <w:uiPriority w:val="99"/>
    <w:rPr>
      <w:rFonts w:hint="default" w:ascii="Segoe UI" w:cs="Segoe UI"/>
      <w:sz w:val="18"/>
      <w:szCs w:val="18"/>
    </w:rPr>
  </w:style>
  <w:style w:type="character" w:customStyle="1" w:styleId="11">
    <w:name w:val="Верхний колонтитул Знак"/>
    <w:basedOn w:val="2"/>
    <w:link w:val="6"/>
    <w:unhideWhenUsed/>
    <w:locked/>
    <w:uiPriority w:val="99"/>
    <w:rPr>
      <w:rFonts w:hint="default" w:cs="Times New Roman"/>
      <w:sz w:val="24"/>
      <w:szCs w:val="24"/>
    </w:rPr>
  </w:style>
  <w:style w:type="character" w:customStyle="1" w:styleId="12">
    <w:name w:val="Нижний колонтитул Знак"/>
    <w:basedOn w:val="2"/>
    <w:link w:val="7"/>
    <w:unhideWhenUsed/>
    <w:locked/>
    <w:uiPriority w:val="99"/>
    <w:rPr>
      <w:rFonts w:hint="default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2024-04-30T20:57:02Z</dcterms:created>
  <dc:creator>Пользователь</dc:creator>
  <cp:lastModifiedBy>Натали77</cp:lastModifiedBy>
  <dcterms:modified xsi:type="dcterms:W3CDTF">2024-04-30T20:57:09Z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29D699AA93B5412AB326BAB79B6DC46B_13</vt:lpwstr>
  </property>
</Properties>
</file>