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D4" w:rsidRPr="00BA0C90" w:rsidRDefault="00BA0C90" w:rsidP="00BA0C90">
      <w:pPr>
        <w:autoSpaceDE w:val="0"/>
        <w:autoSpaceDN w:val="0"/>
        <w:adjustRightInd w:val="0"/>
        <w:snapToGrid w:val="0"/>
        <w:jc w:val="center"/>
        <w:rPr>
          <w:b/>
          <w:color w:val="000000"/>
          <w:sz w:val="28"/>
          <w:szCs w:val="28"/>
          <w:lang w:eastAsia="en-US"/>
        </w:rPr>
      </w:pPr>
      <w:r w:rsidRPr="00BA0C90">
        <w:rPr>
          <w:b/>
          <w:color w:val="000000"/>
          <w:sz w:val="28"/>
          <w:szCs w:val="28"/>
          <w:lang w:eastAsia="en-US"/>
        </w:rPr>
        <w:t>Информация!</w:t>
      </w:r>
    </w:p>
    <w:p w:rsidR="00BA0C90" w:rsidRDefault="00BA0C90" w:rsidP="003A41FC">
      <w:pPr>
        <w:autoSpaceDE w:val="0"/>
        <w:autoSpaceDN w:val="0"/>
        <w:adjustRightInd w:val="0"/>
        <w:snapToGrid w:val="0"/>
        <w:jc w:val="both"/>
        <w:rPr>
          <w:color w:val="000000"/>
          <w:sz w:val="28"/>
          <w:szCs w:val="28"/>
          <w:lang w:eastAsia="en-US"/>
        </w:rPr>
      </w:pPr>
    </w:p>
    <w:p w:rsidR="005A27BF" w:rsidRDefault="005A27BF" w:rsidP="005A27BF">
      <w:pPr>
        <w:ind w:firstLine="709"/>
        <w:jc w:val="both"/>
        <w:rPr>
          <w:sz w:val="28"/>
          <w:szCs w:val="28"/>
        </w:rPr>
      </w:pPr>
      <w:r>
        <w:rPr>
          <w:sz w:val="28"/>
          <w:szCs w:val="28"/>
        </w:rPr>
        <w:t xml:space="preserve">При поддержке </w:t>
      </w:r>
      <w:proofErr w:type="spellStart"/>
      <w:r>
        <w:rPr>
          <w:sz w:val="28"/>
          <w:szCs w:val="28"/>
        </w:rPr>
        <w:t>Минспорта</w:t>
      </w:r>
      <w:proofErr w:type="spellEnd"/>
      <w:r>
        <w:rPr>
          <w:sz w:val="28"/>
          <w:szCs w:val="28"/>
        </w:rPr>
        <w:t xml:space="preserve"> Омской области в срок до 5 сентября 2020 года в Омской области проводится региональный этап Всероссийского конкурса «Молодой предприниматель России» (далее – конкурс).</w:t>
      </w:r>
    </w:p>
    <w:p w:rsidR="005A27BF" w:rsidRDefault="005A27BF" w:rsidP="005A27BF">
      <w:pPr>
        <w:ind w:firstLine="709"/>
        <w:jc w:val="both"/>
        <w:rPr>
          <w:sz w:val="28"/>
          <w:szCs w:val="28"/>
        </w:rPr>
      </w:pPr>
      <w:r>
        <w:rPr>
          <w:color w:val="000000"/>
          <w:sz w:val="28"/>
          <w:szCs w:val="28"/>
        </w:rPr>
        <w:t>Конкурс проводится на основании приказа Федерального агентства по делам молодежи от 25 февраля 2020 года № 47 «О проведении Всероссийского конкурса «Молодой предприниматель России» в 2020 году» в сфере реализации государственной молодежной политики на территории Российской Федерации на 2020 год.</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Цель проведения конкурса - содействие развитию молодежного предпринимательства на территории Омской области, выявление и тиражирование успешных практик развития молодежного предпринимательства, популяризация молодежного предпринимательства в регионе на примере действующих субъектов молодежного предпринимательства.</w:t>
      </w:r>
    </w:p>
    <w:p w:rsidR="005A27BF" w:rsidRDefault="005A27BF" w:rsidP="005A27BF">
      <w:pPr>
        <w:pStyle w:val="a7"/>
        <w:spacing w:before="0" w:after="0"/>
        <w:jc w:val="both"/>
        <w:rPr>
          <w:rFonts w:ascii="Times New Roman" w:hAnsi="Times New Roman"/>
          <w:sz w:val="28"/>
          <w:szCs w:val="28"/>
          <w:lang w:val="ru-RU"/>
        </w:rPr>
      </w:pPr>
      <w:r>
        <w:rPr>
          <w:sz w:val="28"/>
          <w:szCs w:val="28"/>
          <w:lang w:val="ru-RU"/>
        </w:rPr>
        <w:tab/>
      </w:r>
      <w:r>
        <w:rPr>
          <w:rFonts w:ascii="Times New Roman" w:hAnsi="Times New Roman"/>
          <w:sz w:val="28"/>
          <w:szCs w:val="28"/>
          <w:lang w:val="ru-RU"/>
        </w:rPr>
        <w:t>Для участия в конкурсе приглашаются молодые люди в возрасте от 14 до 30 лет (включительно), имеющие постоянное место жительства и осуществляющие предпринимательскую деятельность на территории Омской области. Участники должны соответствовать одному из следующих условий:</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являться индивидуальными предпринимателями, зарегистрированными в установленном законодательством Российской Федерации порядке, в возрасте до 30 лет;</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 являться учредителями или соучредителями юридического лица, зарегистрированного в установленном — законодательством Российской Федерации порядке, доля которых в уставном (складочном) капитале данного юридического лица составляет не менее 30 процентов, в возрасте до 30 лет (включительно).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Ограничений по сроку государственной регистрации индивидуального предпринимателя или юридического лица не предусмотрено.</w:t>
      </w:r>
    </w:p>
    <w:p w:rsidR="005A27BF" w:rsidRDefault="005A27BF" w:rsidP="005A27BF">
      <w:pPr>
        <w:autoSpaceDE w:val="0"/>
        <w:autoSpaceDN w:val="0"/>
        <w:adjustRightInd w:val="0"/>
        <w:snapToGrid w:val="0"/>
        <w:ind w:firstLine="709"/>
        <w:jc w:val="both"/>
        <w:rPr>
          <w:color w:val="000000"/>
          <w:sz w:val="28"/>
          <w:szCs w:val="28"/>
          <w:lang w:eastAsia="en-US"/>
        </w:rPr>
      </w:pPr>
      <w:r>
        <w:rPr>
          <w:color w:val="000000"/>
          <w:sz w:val="28"/>
          <w:szCs w:val="28"/>
          <w:lang w:eastAsia="en-US"/>
        </w:rPr>
        <w:t>Для участия в конкурсе необходимо подать заявку 1 сентября 2020 года в автоматизированной информационной системе «Молодежь России».</w:t>
      </w:r>
    </w:p>
    <w:p w:rsidR="005A27BF" w:rsidRDefault="005A27BF" w:rsidP="005A27BF">
      <w:pPr>
        <w:ind w:firstLine="709"/>
        <w:jc w:val="both"/>
        <w:rPr>
          <w:sz w:val="28"/>
          <w:szCs w:val="28"/>
        </w:rPr>
      </w:pPr>
      <w:r>
        <w:rPr>
          <w:sz w:val="28"/>
          <w:szCs w:val="28"/>
        </w:rPr>
        <w:t xml:space="preserve">Контактное лицо - Медведева Елена Александровна, главный специалист отдела молодежных программ управления молодежной политики </w:t>
      </w:r>
      <w:proofErr w:type="spellStart"/>
      <w:r>
        <w:rPr>
          <w:sz w:val="28"/>
          <w:szCs w:val="28"/>
        </w:rPr>
        <w:t>Минспорта</w:t>
      </w:r>
      <w:proofErr w:type="spellEnd"/>
      <w:r>
        <w:rPr>
          <w:sz w:val="28"/>
          <w:szCs w:val="28"/>
        </w:rPr>
        <w:t xml:space="preserve"> Омской области, тел. 8(3812) 23-73-19.</w:t>
      </w:r>
    </w:p>
    <w:p w:rsidR="005A27BF" w:rsidRDefault="005A27BF" w:rsidP="005A27BF">
      <w:pPr>
        <w:autoSpaceDE w:val="0"/>
        <w:autoSpaceDN w:val="0"/>
        <w:adjustRightInd w:val="0"/>
        <w:snapToGrid w:val="0"/>
        <w:ind w:firstLine="709"/>
        <w:jc w:val="both"/>
        <w:rPr>
          <w:color w:val="000000"/>
          <w:sz w:val="28"/>
          <w:szCs w:val="28"/>
          <w:lang w:eastAsia="en-US"/>
        </w:rPr>
      </w:pPr>
    </w:p>
    <w:p w:rsidR="005A27BF" w:rsidRDefault="005A27BF" w:rsidP="005A27BF">
      <w:pPr>
        <w:jc w:val="both"/>
        <w:rPr>
          <w:sz w:val="18"/>
          <w:szCs w:val="18"/>
        </w:rPr>
      </w:pPr>
    </w:p>
    <w:p w:rsidR="005A27BF" w:rsidRDefault="005A27BF" w:rsidP="005A27BF">
      <w:pPr>
        <w:jc w:val="both"/>
        <w:rPr>
          <w:sz w:val="18"/>
          <w:szCs w:val="18"/>
        </w:rPr>
      </w:pPr>
    </w:p>
    <w:p w:rsidR="005A27BF" w:rsidRDefault="005A27BF" w:rsidP="005A27BF">
      <w:pPr>
        <w:jc w:val="both"/>
        <w:rPr>
          <w:sz w:val="18"/>
          <w:szCs w:val="18"/>
        </w:rPr>
      </w:pPr>
    </w:p>
    <w:p w:rsidR="005A27BF" w:rsidRDefault="005A27BF" w:rsidP="005A27BF">
      <w:pPr>
        <w:jc w:val="both"/>
        <w:rPr>
          <w:sz w:val="18"/>
          <w:szCs w:val="18"/>
        </w:rPr>
      </w:pPr>
    </w:p>
    <w:p w:rsidR="005A27BF" w:rsidRDefault="005A27BF" w:rsidP="005A27BF">
      <w:pPr>
        <w:jc w:val="both"/>
        <w:rPr>
          <w:sz w:val="18"/>
          <w:szCs w:val="18"/>
        </w:rPr>
      </w:pPr>
    </w:p>
    <w:p w:rsidR="005A27BF" w:rsidRDefault="005A27BF" w:rsidP="005A27BF">
      <w:pPr>
        <w:jc w:val="both"/>
        <w:rPr>
          <w:sz w:val="18"/>
          <w:szCs w:val="18"/>
        </w:rPr>
      </w:pPr>
    </w:p>
    <w:p w:rsidR="005A27BF" w:rsidRDefault="005A27BF" w:rsidP="005A27BF">
      <w:pPr>
        <w:jc w:val="both"/>
        <w:rPr>
          <w:sz w:val="18"/>
          <w:szCs w:val="18"/>
        </w:rPr>
      </w:pPr>
    </w:p>
    <w:p w:rsidR="005A27BF" w:rsidRDefault="005A27BF" w:rsidP="005A27BF">
      <w:pPr>
        <w:jc w:val="both"/>
        <w:rPr>
          <w:sz w:val="18"/>
          <w:szCs w:val="18"/>
        </w:rPr>
      </w:pPr>
    </w:p>
    <w:p w:rsidR="005A27BF" w:rsidRDefault="005A27BF" w:rsidP="005A27BF">
      <w:pPr>
        <w:jc w:val="both"/>
        <w:rPr>
          <w:sz w:val="18"/>
          <w:szCs w:val="18"/>
        </w:rPr>
      </w:pPr>
    </w:p>
    <w:p w:rsidR="005A27BF" w:rsidRDefault="005A27BF" w:rsidP="005A27BF">
      <w:pPr>
        <w:jc w:val="right"/>
        <w:rPr>
          <w:sz w:val="28"/>
          <w:szCs w:val="28"/>
        </w:rPr>
      </w:pPr>
      <w:bookmarkStart w:id="0" w:name="_GoBack"/>
      <w:bookmarkEnd w:id="0"/>
      <w:r>
        <w:rPr>
          <w:sz w:val="28"/>
          <w:szCs w:val="28"/>
        </w:rPr>
        <w:lastRenderedPageBreak/>
        <w:t>Приложение</w:t>
      </w:r>
    </w:p>
    <w:p w:rsidR="005A27BF" w:rsidRDefault="005A27BF" w:rsidP="005A27BF">
      <w:pPr>
        <w:jc w:val="right"/>
        <w:rPr>
          <w:sz w:val="28"/>
          <w:szCs w:val="28"/>
        </w:rPr>
      </w:pPr>
    </w:p>
    <w:p w:rsidR="005A27BF" w:rsidRDefault="005A27BF" w:rsidP="005A27BF">
      <w:pPr>
        <w:pStyle w:val="a7"/>
        <w:spacing w:before="0" w:after="0"/>
        <w:jc w:val="center"/>
        <w:rPr>
          <w:rFonts w:ascii="Times New Roman" w:hAnsi="Times New Roman"/>
          <w:b/>
          <w:sz w:val="28"/>
          <w:szCs w:val="28"/>
          <w:lang w:val="ru-RU"/>
        </w:rPr>
      </w:pPr>
      <w:r>
        <w:rPr>
          <w:rFonts w:ascii="Times New Roman" w:hAnsi="Times New Roman"/>
          <w:b/>
          <w:sz w:val="28"/>
          <w:szCs w:val="28"/>
          <w:lang w:val="ru-RU"/>
        </w:rPr>
        <w:t>ПОЛОЖЕНИЕ</w:t>
      </w:r>
    </w:p>
    <w:p w:rsidR="005A27BF" w:rsidRDefault="005A27BF" w:rsidP="005A27BF">
      <w:pPr>
        <w:pStyle w:val="a7"/>
        <w:spacing w:before="0" w:after="0"/>
        <w:jc w:val="center"/>
        <w:rPr>
          <w:rFonts w:ascii="Times New Roman" w:hAnsi="Times New Roman"/>
          <w:b/>
          <w:sz w:val="28"/>
          <w:szCs w:val="28"/>
          <w:lang w:val="ru-RU"/>
        </w:rPr>
      </w:pPr>
      <w:r>
        <w:rPr>
          <w:rFonts w:ascii="Times New Roman" w:hAnsi="Times New Roman"/>
          <w:b/>
          <w:sz w:val="28"/>
          <w:szCs w:val="28"/>
          <w:lang w:val="ru-RU"/>
        </w:rPr>
        <w:t>о проведении регионального этапа Всероссийского конкурса</w:t>
      </w:r>
    </w:p>
    <w:p w:rsidR="005A27BF" w:rsidRDefault="005A27BF" w:rsidP="005A27BF">
      <w:pPr>
        <w:pStyle w:val="a7"/>
        <w:spacing w:before="0" w:after="0"/>
        <w:jc w:val="center"/>
        <w:rPr>
          <w:rFonts w:ascii="Times New Roman" w:hAnsi="Times New Roman"/>
          <w:b/>
          <w:sz w:val="28"/>
          <w:szCs w:val="28"/>
          <w:lang w:val="ru-RU"/>
        </w:rPr>
      </w:pPr>
      <w:r>
        <w:rPr>
          <w:rFonts w:ascii="Times New Roman" w:hAnsi="Times New Roman"/>
          <w:b/>
          <w:sz w:val="28"/>
          <w:szCs w:val="28"/>
          <w:lang w:val="ru-RU"/>
        </w:rPr>
        <w:t xml:space="preserve">«Молодой предприниматель России» </w:t>
      </w:r>
    </w:p>
    <w:p w:rsidR="005A27BF" w:rsidRDefault="005A27BF" w:rsidP="005A27BF">
      <w:pPr>
        <w:pStyle w:val="a7"/>
        <w:spacing w:before="0" w:after="0"/>
        <w:jc w:val="center"/>
        <w:rPr>
          <w:rFonts w:ascii="Times New Roman" w:hAnsi="Times New Roman"/>
          <w:b/>
          <w:sz w:val="28"/>
          <w:szCs w:val="28"/>
          <w:lang w:val="ru-RU"/>
        </w:rPr>
      </w:pPr>
    </w:p>
    <w:p w:rsidR="005A27BF" w:rsidRDefault="005A27BF" w:rsidP="005A27BF">
      <w:pPr>
        <w:pStyle w:val="a7"/>
        <w:spacing w:before="0" w:after="0"/>
        <w:jc w:val="center"/>
        <w:rPr>
          <w:rFonts w:ascii="Times New Roman" w:hAnsi="Times New Roman"/>
          <w:b/>
          <w:sz w:val="28"/>
          <w:szCs w:val="28"/>
          <w:lang w:val="ru-RU"/>
        </w:rPr>
      </w:pPr>
      <w:r>
        <w:rPr>
          <w:rFonts w:ascii="Times New Roman" w:hAnsi="Times New Roman"/>
          <w:b/>
          <w:sz w:val="28"/>
          <w:szCs w:val="28"/>
          <w:lang w:val="ru-RU"/>
        </w:rPr>
        <w:t>1. Общие положения</w:t>
      </w:r>
    </w:p>
    <w:p w:rsidR="005A27BF" w:rsidRDefault="005A27BF" w:rsidP="005A27BF">
      <w:pPr>
        <w:pStyle w:val="Compact"/>
        <w:rPr>
          <w:rFonts w:ascii="Times New Roman" w:hAnsi="Times New Roman"/>
          <w:b/>
          <w:sz w:val="28"/>
          <w:szCs w:val="28"/>
          <w:lang w:val="ru-RU"/>
        </w:rPr>
      </w:pPr>
    </w:p>
    <w:p w:rsidR="005A27BF" w:rsidRDefault="005A27BF" w:rsidP="005A27BF">
      <w:pPr>
        <w:overflowPunct w:val="0"/>
        <w:autoSpaceDE w:val="0"/>
        <w:autoSpaceDN w:val="0"/>
        <w:adjustRightInd w:val="0"/>
        <w:ind w:firstLine="709"/>
        <w:jc w:val="both"/>
        <w:textAlignment w:val="baseline"/>
        <w:rPr>
          <w:rFonts w:eastAsia="Calibri"/>
          <w:sz w:val="28"/>
          <w:szCs w:val="28"/>
        </w:rPr>
      </w:pPr>
      <w:r>
        <w:rPr>
          <w:sz w:val="28"/>
          <w:szCs w:val="28"/>
        </w:rPr>
        <w:t xml:space="preserve">1.1. </w:t>
      </w:r>
      <w:r>
        <w:rPr>
          <w:color w:val="000000"/>
          <w:sz w:val="28"/>
          <w:szCs w:val="28"/>
        </w:rPr>
        <w:t>Настоящее Положение определяет основание, цель, задачи, порядок и сроки проведения, номинации, требования к участникам и порядок оценки их заявок в рамках проведения регионального этапа Всероссийского конкурса «Молодой предприниматель России» (далее – региональный этап Конкурса).</w:t>
      </w:r>
    </w:p>
    <w:p w:rsidR="005A27BF" w:rsidRDefault="005A27BF" w:rsidP="005A27BF">
      <w:pPr>
        <w:overflowPunct w:val="0"/>
        <w:autoSpaceDE w:val="0"/>
        <w:autoSpaceDN w:val="0"/>
        <w:adjustRightInd w:val="0"/>
        <w:jc w:val="both"/>
        <w:textAlignment w:val="baseline"/>
        <w:rPr>
          <w:color w:val="000000"/>
          <w:sz w:val="28"/>
          <w:szCs w:val="28"/>
        </w:rPr>
      </w:pPr>
      <w:r>
        <w:rPr>
          <w:sz w:val="28"/>
          <w:szCs w:val="28"/>
        </w:rPr>
        <w:tab/>
        <w:t xml:space="preserve">1.2.  Региональный этап Конкурса проводится </w:t>
      </w:r>
      <w:r>
        <w:rPr>
          <w:color w:val="000000"/>
          <w:sz w:val="28"/>
          <w:szCs w:val="28"/>
        </w:rPr>
        <w:t>на основании приказа Федерального агентства по делам молодежи от 25 февраля 2020 года № 47 «О проведении Всероссийского конкурса «Молодой предприниматель России» в 2020 году».</w:t>
      </w:r>
    </w:p>
    <w:p w:rsidR="005A27BF" w:rsidRDefault="005A27BF" w:rsidP="005A27BF">
      <w:pPr>
        <w:overflowPunct w:val="0"/>
        <w:autoSpaceDE w:val="0"/>
        <w:autoSpaceDN w:val="0"/>
        <w:adjustRightInd w:val="0"/>
        <w:jc w:val="both"/>
        <w:textAlignment w:val="baseline"/>
        <w:rPr>
          <w:sz w:val="28"/>
          <w:szCs w:val="28"/>
        </w:rPr>
      </w:pPr>
      <w:r>
        <w:rPr>
          <w:color w:val="000000"/>
          <w:sz w:val="28"/>
          <w:szCs w:val="28"/>
        </w:rPr>
        <w:tab/>
      </w:r>
      <w:r>
        <w:rPr>
          <w:sz w:val="28"/>
          <w:szCs w:val="28"/>
        </w:rPr>
        <w:t xml:space="preserve">1.3. </w:t>
      </w:r>
      <w:r>
        <w:rPr>
          <w:rFonts w:eastAsia="Calibri"/>
          <w:sz w:val="28"/>
          <w:szCs w:val="28"/>
        </w:rPr>
        <w:t xml:space="preserve">Организаторами Всероссийского конкурса являются Федеральное агентство по делам молодежи, </w:t>
      </w:r>
      <w:r>
        <w:rPr>
          <w:sz w:val="28"/>
          <w:szCs w:val="28"/>
        </w:rPr>
        <w:t>Федеральное государственное бюджетное учреждение «Центр содействия молодым специалистам».</w:t>
      </w:r>
    </w:p>
    <w:p w:rsidR="005A27BF" w:rsidRDefault="005A27BF" w:rsidP="005A27BF">
      <w:pPr>
        <w:overflowPunct w:val="0"/>
        <w:autoSpaceDE w:val="0"/>
        <w:autoSpaceDN w:val="0"/>
        <w:adjustRightInd w:val="0"/>
        <w:ind w:firstLine="709"/>
        <w:jc w:val="both"/>
        <w:textAlignment w:val="baseline"/>
        <w:rPr>
          <w:rFonts w:eastAsia="Calibri"/>
          <w:sz w:val="28"/>
          <w:szCs w:val="28"/>
        </w:rPr>
      </w:pPr>
      <w:r>
        <w:rPr>
          <w:rFonts w:eastAsia="Calibri"/>
          <w:sz w:val="28"/>
          <w:szCs w:val="28"/>
        </w:rPr>
        <w:t xml:space="preserve">Региональный этап Конкурса проводится при поддержке Министерства по делам молодежи, физической культуры и спорта Омской области (далее – Региональный учредитель).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1.4. Сроки проведения Регионального этапа Конкурса — с 1 августа по 1 сентября 2020 года. </w:t>
      </w:r>
    </w:p>
    <w:p w:rsidR="005A27BF" w:rsidRDefault="005A27BF" w:rsidP="005A27BF">
      <w:pPr>
        <w:pStyle w:val="a7"/>
        <w:jc w:val="center"/>
        <w:rPr>
          <w:rFonts w:ascii="Times New Roman" w:hAnsi="Times New Roman"/>
          <w:b/>
          <w:sz w:val="28"/>
          <w:szCs w:val="28"/>
          <w:lang w:val="ru-RU"/>
        </w:rPr>
      </w:pPr>
      <w:r>
        <w:rPr>
          <w:rFonts w:ascii="Times New Roman" w:hAnsi="Times New Roman"/>
          <w:b/>
          <w:sz w:val="28"/>
          <w:szCs w:val="28"/>
          <w:lang w:val="ru-RU"/>
        </w:rPr>
        <w:t>2. Цель и задачи Регионального этапа Конкурса</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2.1. Цель - содействие развитию молодежного предпринимательства на территории Омской области.</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2.2. Задачи:</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выявление и тиражирование успешных практик развития молодежного предпринимательства;</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популяризация молодежного предпринимательства в регионе на примере действующих субъектов молодежного предпринимательства.</w:t>
      </w:r>
    </w:p>
    <w:p w:rsidR="005A27BF" w:rsidRDefault="005A27BF" w:rsidP="005A27BF">
      <w:pPr>
        <w:pStyle w:val="a7"/>
        <w:spacing w:before="0" w:after="0"/>
        <w:jc w:val="both"/>
        <w:rPr>
          <w:rFonts w:ascii="Times New Roman" w:hAnsi="Times New Roman"/>
          <w:sz w:val="28"/>
          <w:szCs w:val="28"/>
          <w:lang w:val="ru-RU"/>
        </w:rPr>
      </w:pPr>
    </w:p>
    <w:p w:rsidR="005A27BF" w:rsidRDefault="005A27BF" w:rsidP="005A27BF">
      <w:pPr>
        <w:pStyle w:val="a7"/>
        <w:jc w:val="center"/>
        <w:rPr>
          <w:rFonts w:ascii="Times New Roman" w:hAnsi="Times New Roman"/>
          <w:b/>
          <w:sz w:val="28"/>
          <w:szCs w:val="28"/>
          <w:lang w:val="ru-RU"/>
        </w:rPr>
      </w:pPr>
      <w:r>
        <w:rPr>
          <w:rFonts w:ascii="Times New Roman" w:hAnsi="Times New Roman"/>
          <w:b/>
          <w:sz w:val="28"/>
          <w:szCs w:val="28"/>
          <w:lang w:val="ru-RU"/>
        </w:rPr>
        <w:t>3. Организация регионального этапа Конкурса</w:t>
      </w:r>
    </w:p>
    <w:p w:rsidR="005A27BF" w:rsidRDefault="005A27BF" w:rsidP="005A27BF">
      <w:pPr>
        <w:overflowPunct w:val="0"/>
        <w:autoSpaceDE w:val="0"/>
        <w:autoSpaceDN w:val="0"/>
        <w:adjustRightInd w:val="0"/>
        <w:ind w:firstLine="709"/>
        <w:jc w:val="both"/>
        <w:textAlignment w:val="baseline"/>
        <w:rPr>
          <w:rFonts w:eastAsia="Calibri"/>
          <w:sz w:val="28"/>
          <w:szCs w:val="28"/>
        </w:rPr>
      </w:pPr>
      <w:r>
        <w:rPr>
          <w:rFonts w:eastAsia="Calibri"/>
          <w:sz w:val="28"/>
          <w:szCs w:val="28"/>
        </w:rPr>
        <w:t xml:space="preserve">Основная задача Регионального этапа Конкурса – определение победителей регионального этапа Конкурса для участия во </w:t>
      </w:r>
      <w:r>
        <w:rPr>
          <w:color w:val="000000"/>
          <w:sz w:val="28"/>
          <w:szCs w:val="28"/>
        </w:rPr>
        <w:t xml:space="preserve">Всероссийском конкурсе «Молодой предприниматель России» </w:t>
      </w:r>
      <w:r>
        <w:rPr>
          <w:rFonts w:eastAsia="Calibri"/>
          <w:sz w:val="28"/>
          <w:szCs w:val="28"/>
        </w:rPr>
        <w:t>(далее – победители).</w:t>
      </w:r>
    </w:p>
    <w:p w:rsidR="005A27BF" w:rsidRDefault="005A27BF" w:rsidP="005A27BF">
      <w:pPr>
        <w:overflowPunct w:val="0"/>
        <w:autoSpaceDE w:val="0"/>
        <w:autoSpaceDN w:val="0"/>
        <w:adjustRightInd w:val="0"/>
        <w:ind w:firstLine="709"/>
        <w:jc w:val="both"/>
        <w:textAlignment w:val="baseline"/>
        <w:rPr>
          <w:rFonts w:eastAsia="Calibri"/>
          <w:sz w:val="28"/>
          <w:szCs w:val="28"/>
        </w:rPr>
      </w:pPr>
      <w:r>
        <w:rPr>
          <w:rFonts w:eastAsia="Calibri"/>
          <w:sz w:val="28"/>
          <w:szCs w:val="28"/>
        </w:rPr>
        <w:t>Координацию Регионального этапа Конкурса осуществляет Региональный учредитель.</w:t>
      </w:r>
    </w:p>
    <w:p w:rsidR="005A27BF" w:rsidRDefault="005A27BF" w:rsidP="005A27BF">
      <w:pPr>
        <w:overflowPunct w:val="0"/>
        <w:autoSpaceDE w:val="0"/>
        <w:autoSpaceDN w:val="0"/>
        <w:adjustRightInd w:val="0"/>
        <w:ind w:firstLine="709"/>
        <w:jc w:val="both"/>
        <w:textAlignment w:val="baseline"/>
        <w:rPr>
          <w:rFonts w:eastAsia="Calibri"/>
          <w:sz w:val="28"/>
          <w:szCs w:val="28"/>
        </w:rPr>
      </w:pPr>
      <w:r>
        <w:rPr>
          <w:rFonts w:eastAsia="Calibri"/>
          <w:sz w:val="28"/>
          <w:szCs w:val="28"/>
        </w:rPr>
        <w:lastRenderedPageBreak/>
        <w:t xml:space="preserve">Региональный учредитель самостоятельно или с привлечением сторонних организаций выполняет следующие функции: </w:t>
      </w:r>
    </w:p>
    <w:p w:rsidR="005A27BF" w:rsidRDefault="005A27BF" w:rsidP="005A27BF">
      <w:pPr>
        <w:numPr>
          <w:ilvl w:val="0"/>
          <w:numId w:val="7"/>
        </w:numPr>
        <w:overflowPunct w:val="0"/>
        <w:autoSpaceDE w:val="0"/>
        <w:autoSpaceDN w:val="0"/>
        <w:adjustRightInd w:val="0"/>
        <w:ind w:left="0" w:firstLine="709"/>
        <w:jc w:val="both"/>
        <w:textAlignment w:val="baseline"/>
        <w:rPr>
          <w:sz w:val="28"/>
          <w:szCs w:val="28"/>
        </w:rPr>
      </w:pPr>
      <w:r>
        <w:rPr>
          <w:sz w:val="28"/>
          <w:szCs w:val="28"/>
        </w:rPr>
        <w:t xml:space="preserve">определяет дату начала, сроки и порядок приема заявок на участие в Конкурсе; </w:t>
      </w:r>
    </w:p>
    <w:p w:rsidR="005A27BF" w:rsidRDefault="005A27BF" w:rsidP="005A27BF">
      <w:pPr>
        <w:numPr>
          <w:ilvl w:val="0"/>
          <w:numId w:val="7"/>
        </w:numPr>
        <w:overflowPunct w:val="0"/>
        <w:autoSpaceDE w:val="0"/>
        <w:autoSpaceDN w:val="0"/>
        <w:adjustRightInd w:val="0"/>
        <w:ind w:left="0" w:firstLine="709"/>
        <w:jc w:val="both"/>
        <w:textAlignment w:val="baseline"/>
        <w:rPr>
          <w:sz w:val="28"/>
          <w:szCs w:val="28"/>
        </w:rPr>
      </w:pPr>
      <w:r>
        <w:rPr>
          <w:sz w:val="28"/>
          <w:szCs w:val="28"/>
        </w:rPr>
        <w:t>проводит информационную кампанию о региональном этапе Конкурсе;</w:t>
      </w:r>
    </w:p>
    <w:p w:rsidR="005A27BF" w:rsidRDefault="005A27BF" w:rsidP="005A27BF">
      <w:pPr>
        <w:numPr>
          <w:ilvl w:val="0"/>
          <w:numId w:val="7"/>
        </w:numPr>
        <w:overflowPunct w:val="0"/>
        <w:autoSpaceDE w:val="0"/>
        <w:autoSpaceDN w:val="0"/>
        <w:adjustRightInd w:val="0"/>
        <w:ind w:left="0" w:firstLine="709"/>
        <w:jc w:val="both"/>
        <w:textAlignment w:val="baseline"/>
        <w:rPr>
          <w:rFonts w:eastAsia="Calibri"/>
          <w:sz w:val="28"/>
          <w:szCs w:val="28"/>
        </w:rPr>
      </w:pPr>
      <w:r>
        <w:rPr>
          <w:rFonts w:eastAsia="Calibri"/>
          <w:sz w:val="28"/>
          <w:szCs w:val="28"/>
        </w:rPr>
        <w:t>организует сбор и обработку заявок на участие в региональном этапе Конкурса;</w:t>
      </w:r>
    </w:p>
    <w:p w:rsidR="005A27BF" w:rsidRDefault="005A27BF" w:rsidP="005A27BF">
      <w:pPr>
        <w:numPr>
          <w:ilvl w:val="0"/>
          <w:numId w:val="7"/>
        </w:numPr>
        <w:overflowPunct w:val="0"/>
        <w:autoSpaceDE w:val="0"/>
        <w:autoSpaceDN w:val="0"/>
        <w:adjustRightInd w:val="0"/>
        <w:ind w:left="0" w:firstLine="709"/>
        <w:jc w:val="both"/>
        <w:textAlignment w:val="baseline"/>
        <w:rPr>
          <w:rFonts w:eastAsia="Calibri"/>
          <w:sz w:val="28"/>
          <w:szCs w:val="28"/>
        </w:rPr>
      </w:pPr>
      <w:r>
        <w:rPr>
          <w:rFonts w:eastAsia="Calibri"/>
          <w:sz w:val="28"/>
          <w:szCs w:val="28"/>
        </w:rPr>
        <w:t>согласует состав жюри регионального этапа Конкурса;</w:t>
      </w:r>
    </w:p>
    <w:p w:rsidR="005A27BF" w:rsidRDefault="005A27BF" w:rsidP="005A27BF">
      <w:pPr>
        <w:numPr>
          <w:ilvl w:val="0"/>
          <w:numId w:val="7"/>
        </w:numPr>
        <w:overflowPunct w:val="0"/>
        <w:autoSpaceDE w:val="0"/>
        <w:autoSpaceDN w:val="0"/>
        <w:adjustRightInd w:val="0"/>
        <w:ind w:left="0" w:firstLine="709"/>
        <w:jc w:val="both"/>
        <w:textAlignment w:val="baseline"/>
        <w:rPr>
          <w:rFonts w:eastAsia="Calibri"/>
          <w:sz w:val="28"/>
          <w:szCs w:val="28"/>
        </w:rPr>
      </w:pPr>
      <w:r>
        <w:rPr>
          <w:rFonts w:eastAsia="Calibri"/>
          <w:sz w:val="28"/>
          <w:szCs w:val="28"/>
        </w:rPr>
        <w:t>ведет протокол регионального этапа Конкурса;</w:t>
      </w:r>
    </w:p>
    <w:p w:rsidR="005A27BF" w:rsidRDefault="005A27BF" w:rsidP="005A27BF">
      <w:pPr>
        <w:numPr>
          <w:ilvl w:val="0"/>
          <w:numId w:val="7"/>
        </w:numPr>
        <w:overflowPunct w:val="0"/>
        <w:autoSpaceDE w:val="0"/>
        <w:autoSpaceDN w:val="0"/>
        <w:adjustRightInd w:val="0"/>
        <w:ind w:left="0" w:firstLine="709"/>
        <w:jc w:val="both"/>
        <w:textAlignment w:val="baseline"/>
        <w:rPr>
          <w:sz w:val="28"/>
          <w:szCs w:val="28"/>
        </w:rPr>
      </w:pPr>
      <w:r>
        <w:rPr>
          <w:rFonts w:eastAsia="Calibri"/>
          <w:sz w:val="28"/>
          <w:szCs w:val="28"/>
        </w:rPr>
        <w:t xml:space="preserve">обеспечивает регистрацию победителей регионального этапа </w:t>
      </w:r>
      <w:r>
        <w:rPr>
          <w:rFonts w:eastAsia="Calibri"/>
          <w:sz w:val="28"/>
          <w:szCs w:val="28"/>
        </w:rPr>
        <w:br/>
        <w:t xml:space="preserve">Конкурса в </w:t>
      </w:r>
      <w:r>
        <w:rPr>
          <w:sz w:val="28"/>
          <w:szCs w:val="28"/>
        </w:rPr>
        <w:t xml:space="preserve">автоматизированной информационной системе «Молодежь России» </w:t>
      </w:r>
      <w:r>
        <w:rPr>
          <w:sz w:val="28"/>
          <w:szCs w:val="28"/>
        </w:rPr>
        <w:br/>
        <w:t xml:space="preserve">по адресу </w:t>
      </w:r>
      <w:hyperlink r:id="rId5" w:history="1">
        <w:r>
          <w:rPr>
            <w:rStyle w:val="a3"/>
            <w:sz w:val="28"/>
            <w:szCs w:val="28"/>
          </w:rPr>
          <w:t>https://myrosmol.ru</w:t>
        </w:r>
      </w:hyperlink>
      <w:r>
        <w:rPr>
          <w:sz w:val="28"/>
          <w:szCs w:val="28"/>
        </w:rPr>
        <w:t xml:space="preserve"> (далее – АИС «Молодежь России»);</w:t>
      </w:r>
    </w:p>
    <w:p w:rsidR="005A27BF" w:rsidRDefault="005A27BF" w:rsidP="005A27BF">
      <w:pPr>
        <w:numPr>
          <w:ilvl w:val="0"/>
          <w:numId w:val="7"/>
        </w:numPr>
        <w:overflowPunct w:val="0"/>
        <w:autoSpaceDE w:val="0"/>
        <w:autoSpaceDN w:val="0"/>
        <w:adjustRightInd w:val="0"/>
        <w:ind w:left="0" w:firstLine="709"/>
        <w:jc w:val="both"/>
        <w:textAlignment w:val="baseline"/>
        <w:rPr>
          <w:sz w:val="28"/>
          <w:szCs w:val="28"/>
        </w:rPr>
      </w:pPr>
      <w:r>
        <w:rPr>
          <w:sz w:val="28"/>
          <w:szCs w:val="28"/>
        </w:rPr>
        <w:t>информирует участников о результатах проведения регионального этапа Конкурса.</w:t>
      </w:r>
    </w:p>
    <w:p w:rsidR="005A27BF" w:rsidRDefault="005A27BF" w:rsidP="005A27BF">
      <w:pPr>
        <w:pStyle w:val="a7"/>
        <w:jc w:val="center"/>
        <w:rPr>
          <w:rFonts w:ascii="Times New Roman" w:hAnsi="Times New Roman"/>
          <w:b/>
          <w:sz w:val="28"/>
          <w:szCs w:val="28"/>
          <w:lang w:val="ru-RU"/>
        </w:rPr>
      </w:pPr>
      <w:r>
        <w:rPr>
          <w:rFonts w:ascii="Times New Roman" w:hAnsi="Times New Roman"/>
          <w:b/>
          <w:sz w:val="28"/>
          <w:szCs w:val="28"/>
          <w:lang w:val="ru-RU"/>
        </w:rPr>
        <w:t xml:space="preserve">4. Участники регионального этапа Конкурса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4.1. Участники регионального этапа Конкурса — граждане Российской Федерации в возрасте от 14 до 30 лет (включительно), имеющие постоянное место жительства и осуществляющие предпринимательскую деятельность на территории Омской области.</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4.2. Участники должны соответствовать одному из следующих условий:</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являться индивидуальными предпринимателями, зарегистрированными в установленном законодательством Российской Федерации порядке;</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являться учредителями юридического лица, зарегистрированного в установленном законодательством Российской Федерации порядке, доля которых в уставном (складочном) капитале данного юридического лица составляет не менее 30 процентов.</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4.3. Ограничений по сроку государственной регистрации индивидуального предпринимателя или юридического лица не предусмотрено.</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4.4. Требования к участникам по номинациям установлены в разделе 5 настоящего Положения.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4.5. В конкурсе могут участвовать несколько физических лиц, являющихся учредителями одного юридического лица и представляющих совместный бизнес. Участники подают заявки через личный кабинет в автоматизированной информационной системе «Молодежь России» по адресу </w:t>
      </w:r>
      <w:proofErr w:type="spellStart"/>
      <w:r>
        <w:rPr>
          <w:rFonts w:ascii="Times New Roman" w:hAnsi="Times New Roman"/>
          <w:sz w:val="28"/>
          <w:szCs w:val="28"/>
          <w:lang w:val="ru-RU"/>
        </w:rPr>
        <w:t>myrosmol</w:t>
      </w:r>
      <w:proofErr w:type="spellEnd"/>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 xml:space="preserve"> (далее – Система). Такие участники должны указать, что заявка является коллективной, указать участника совместно с которым подается заявка и участника, который будет представлять предпринимательскую практику.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4.6. Для участия в региональном этапе Конкурса каждый претендент в период до 1 сентября 2020 года должен пройти регистрацию в АИС «Молодежь России». Для участия претендент подает заявку (через личный кабинет </w:t>
      </w:r>
      <w:r>
        <w:rPr>
          <w:rFonts w:ascii="Times New Roman" w:hAnsi="Times New Roman"/>
          <w:sz w:val="28"/>
          <w:szCs w:val="28"/>
          <w:lang w:val="ru-RU"/>
        </w:rPr>
        <w:lastRenderedPageBreak/>
        <w:t xml:space="preserve">пользователя Системы) на мероприятие «Региональный этап Всероссийского конкурса «Молодой предприниматель России» путем заполнения анкеты участника. Подавая заявку на участие, претендент дает согласие на обработку его персональных данных.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4.7. Представленные материалы должны соответствовать требованиям, изложенным в настоящем Положении. Заявки, поданные с нарушением настоящего Положения, не допускаются к участию в Конкурсе. Материалы, поданные на региональный этап Конкурса, не возвращаются и не рецензируются.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4.8. Претендент получает от системы информационное письмо о допуске или не допуске к участию в региональном этапе Конкурса. Информационное письмо направляется каждому претенденту в случае как положительного, так и отрицательного решения. В случае положительного решения по заявке претенденту на электронную почту, указанную в Системе, высылается подробная инструкция с информацией о дальнейшем участии в региональном этапе Конкурса.</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4.9. Опубликование и использование организаторами материалов, представленных на региональный этап Конкурса, допускается с согласия автора в порядке, предусмотренном действующим законодательством.</w:t>
      </w:r>
    </w:p>
    <w:p w:rsidR="005A27BF" w:rsidRDefault="005A27BF" w:rsidP="005A27BF">
      <w:pPr>
        <w:pStyle w:val="a7"/>
        <w:jc w:val="center"/>
        <w:rPr>
          <w:rFonts w:ascii="Times New Roman" w:hAnsi="Times New Roman"/>
          <w:b/>
          <w:sz w:val="28"/>
          <w:szCs w:val="28"/>
          <w:lang w:val="ru-RU"/>
        </w:rPr>
      </w:pPr>
      <w:r>
        <w:rPr>
          <w:rFonts w:ascii="Times New Roman" w:hAnsi="Times New Roman"/>
          <w:b/>
          <w:sz w:val="28"/>
          <w:szCs w:val="28"/>
          <w:lang w:val="ru-RU"/>
        </w:rPr>
        <w:t>5. Номинации регионального этапа Конкурса и условия участия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5.1. Заявки на участие в Конкурсе принимаются по следующим номинациям:</w:t>
      </w:r>
    </w:p>
    <w:p w:rsidR="005A27BF" w:rsidRDefault="005A27BF" w:rsidP="005A27BF">
      <w:pPr>
        <w:pStyle w:val="a7"/>
        <w:numPr>
          <w:ilvl w:val="0"/>
          <w:numId w:val="8"/>
        </w:numPr>
        <w:spacing w:before="0" w:after="0"/>
        <w:ind w:left="0"/>
        <w:jc w:val="both"/>
        <w:rPr>
          <w:rFonts w:ascii="Times New Roman" w:hAnsi="Times New Roman"/>
          <w:sz w:val="28"/>
          <w:szCs w:val="28"/>
          <w:lang w:val="ru-RU"/>
        </w:rPr>
      </w:pPr>
      <w:r>
        <w:rPr>
          <w:rFonts w:ascii="Times New Roman" w:hAnsi="Times New Roman"/>
          <w:sz w:val="28"/>
          <w:szCs w:val="28"/>
          <w:lang w:val="ru-RU"/>
        </w:rPr>
        <w:t>«Интернет предпринимательство»;</w:t>
      </w:r>
    </w:p>
    <w:p w:rsidR="005A27BF" w:rsidRDefault="005A27BF" w:rsidP="005A27BF">
      <w:pPr>
        <w:pStyle w:val="a7"/>
        <w:numPr>
          <w:ilvl w:val="0"/>
          <w:numId w:val="8"/>
        </w:numPr>
        <w:spacing w:before="0" w:after="0"/>
        <w:ind w:left="0"/>
        <w:jc w:val="both"/>
        <w:rPr>
          <w:rFonts w:ascii="Times New Roman" w:hAnsi="Times New Roman"/>
          <w:sz w:val="28"/>
          <w:szCs w:val="28"/>
          <w:lang w:val="ru-RU"/>
        </w:rPr>
      </w:pPr>
      <w:r>
        <w:rPr>
          <w:rFonts w:ascii="Times New Roman" w:hAnsi="Times New Roman"/>
          <w:sz w:val="28"/>
          <w:szCs w:val="28"/>
          <w:lang w:val="ru-RU"/>
        </w:rPr>
        <w:t>«Сельскохозяйственное предпринимательство»;</w:t>
      </w:r>
    </w:p>
    <w:p w:rsidR="005A27BF" w:rsidRDefault="005A27BF" w:rsidP="005A27BF">
      <w:pPr>
        <w:pStyle w:val="a7"/>
        <w:numPr>
          <w:ilvl w:val="0"/>
          <w:numId w:val="8"/>
        </w:numPr>
        <w:spacing w:before="0" w:after="0"/>
        <w:ind w:left="0"/>
        <w:jc w:val="both"/>
        <w:rPr>
          <w:rFonts w:ascii="Times New Roman" w:hAnsi="Times New Roman"/>
          <w:sz w:val="28"/>
          <w:szCs w:val="28"/>
          <w:lang w:val="ru-RU"/>
        </w:rPr>
      </w:pPr>
      <w:r>
        <w:rPr>
          <w:rFonts w:ascii="Times New Roman" w:hAnsi="Times New Roman"/>
          <w:sz w:val="28"/>
          <w:szCs w:val="28"/>
          <w:lang w:val="ru-RU"/>
        </w:rPr>
        <w:t xml:space="preserve"> «Франчайзинг»;</w:t>
      </w:r>
    </w:p>
    <w:p w:rsidR="005A27BF" w:rsidRDefault="005A27BF" w:rsidP="005A27BF">
      <w:pPr>
        <w:pStyle w:val="a7"/>
        <w:numPr>
          <w:ilvl w:val="0"/>
          <w:numId w:val="8"/>
        </w:numPr>
        <w:spacing w:before="0" w:after="0"/>
        <w:ind w:left="0"/>
        <w:jc w:val="both"/>
        <w:rPr>
          <w:rFonts w:ascii="Times New Roman" w:hAnsi="Times New Roman"/>
          <w:sz w:val="28"/>
          <w:szCs w:val="28"/>
          <w:lang w:val="ru-RU"/>
        </w:rPr>
      </w:pPr>
      <w:r>
        <w:rPr>
          <w:rFonts w:ascii="Times New Roman" w:hAnsi="Times New Roman"/>
          <w:sz w:val="28"/>
          <w:szCs w:val="28"/>
          <w:lang w:val="ru-RU"/>
        </w:rPr>
        <w:t>«Социальное предпринимательство»;</w:t>
      </w:r>
    </w:p>
    <w:p w:rsidR="005A27BF" w:rsidRDefault="005A27BF" w:rsidP="005A27BF">
      <w:pPr>
        <w:pStyle w:val="a7"/>
        <w:numPr>
          <w:ilvl w:val="0"/>
          <w:numId w:val="8"/>
        </w:numPr>
        <w:spacing w:before="0" w:after="0"/>
        <w:ind w:left="0"/>
        <w:jc w:val="both"/>
        <w:rPr>
          <w:rFonts w:ascii="Times New Roman" w:hAnsi="Times New Roman"/>
          <w:sz w:val="28"/>
          <w:szCs w:val="28"/>
          <w:lang w:val="ru-RU"/>
        </w:rPr>
      </w:pPr>
      <w:r>
        <w:rPr>
          <w:rFonts w:ascii="Times New Roman" w:hAnsi="Times New Roman"/>
          <w:sz w:val="28"/>
          <w:szCs w:val="28"/>
          <w:lang w:val="ru-RU"/>
        </w:rPr>
        <w:t>«Производство»;</w:t>
      </w:r>
    </w:p>
    <w:p w:rsidR="005A27BF" w:rsidRDefault="005A27BF" w:rsidP="005A27BF">
      <w:pPr>
        <w:pStyle w:val="a7"/>
        <w:numPr>
          <w:ilvl w:val="0"/>
          <w:numId w:val="8"/>
        </w:numPr>
        <w:spacing w:before="0" w:after="0"/>
        <w:ind w:left="0"/>
        <w:jc w:val="both"/>
        <w:rPr>
          <w:rFonts w:ascii="Times New Roman" w:hAnsi="Times New Roman"/>
          <w:sz w:val="28"/>
          <w:szCs w:val="28"/>
          <w:lang w:val="ru-RU"/>
        </w:rPr>
      </w:pPr>
      <w:r>
        <w:rPr>
          <w:rFonts w:ascii="Times New Roman" w:hAnsi="Times New Roman"/>
          <w:sz w:val="28"/>
          <w:szCs w:val="28"/>
          <w:lang w:val="ru-RU"/>
        </w:rPr>
        <w:t xml:space="preserve"> «Инновационное предпринимательство»;</w:t>
      </w:r>
    </w:p>
    <w:p w:rsidR="005A27BF" w:rsidRDefault="005A27BF" w:rsidP="005A27BF">
      <w:pPr>
        <w:pStyle w:val="a7"/>
        <w:numPr>
          <w:ilvl w:val="0"/>
          <w:numId w:val="8"/>
        </w:numPr>
        <w:spacing w:before="0" w:after="0"/>
        <w:ind w:left="0"/>
        <w:jc w:val="both"/>
        <w:rPr>
          <w:rFonts w:ascii="Times New Roman" w:hAnsi="Times New Roman"/>
          <w:sz w:val="28"/>
          <w:szCs w:val="28"/>
          <w:lang w:val="ru-RU"/>
        </w:rPr>
      </w:pPr>
      <w:r>
        <w:rPr>
          <w:rFonts w:ascii="Times New Roman" w:hAnsi="Times New Roman"/>
          <w:sz w:val="28"/>
          <w:szCs w:val="28"/>
          <w:lang w:val="ru-RU"/>
        </w:rPr>
        <w:t xml:space="preserve"> «Торговля»;</w:t>
      </w:r>
    </w:p>
    <w:p w:rsidR="005A27BF" w:rsidRDefault="005A27BF" w:rsidP="005A27BF">
      <w:pPr>
        <w:pStyle w:val="a7"/>
        <w:numPr>
          <w:ilvl w:val="0"/>
          <w:numId w:val="8"/>
        </w:numPr>
        <w:spacing w:before="0" w:after="0"/>
        <w:ind w:left="0"/>
        <w:jc w:val="both"/>
        <w:rPr>
          <w:rFonts w:ascii="Times New Roman" w:hAnsi="Times New Roman"/>
          <w:sz w:val="28"/>
          <w:szCs w:val="28"/>
          <w:lang w:val="ru-RU"/>
        </w:rPr>
      </w:pPr>
      <w:r>
        <w:rPr>
          <w:rFonts w:ascii="Times New Roman" w:hAnsi="Times New Roman"/>
          <w:sz w:val="28"/>
          <w:szCs w:val="28"/>
          <w:lang w:val="ru-RU"/>
        </w:rPr>
        <w:t xml:space="preserve"> «Сфера услуг».</w:t>
      </w:r>
    </w:p>
    <w:p w:rsidR="005A27BF" w:rsidRDefault="005A27BF" w:rsidP="005A27BF">
      <w:pPr>
        <w:pStyle w:val="a7"/>
        <w:spacing w:before="0" w:after="0"/>
        <w:ind w:firstLine="708"/>
        <w:jc w:val="both"/>
        <w:rPr>
          <w:rFonts w:ascii="Times New Roman" w:hAnsi="Times New Roman"/>
          <w:sz w:val="28"/>
          <w:szCs w:val="28"/>
          <w:lang w:val="ru-RU"/>
        </w:rPr>
      </w:pPr>
      <w:r>
        <w:rPr>
          <w:rFonts w:ascii="Times New Roman" w:hAnsi="Times New Roman"/>
          <w:sz w:val="28"/>
          <w:szCs w:val="28"/>
          <w:lang w:val="ru-RU"/>
        </w:rPr>
        <w:t>5.2. «Интернет предпринимательство»  - участвовать в номинации могут предприниматели, бизнес-модель которых подразумевает, что подавляющее большинство бизнес-процессов выполняются с помощью телекоммуникационной сети Интернет (далее – Интернет). В данной номинации не учитываются владельцы интернет-магазинов, которые принимают участие в номинации «Торговля».</w:t>
      </w:r>
    </w:p>
    <w:p w:rsidR="005A27BF" w:rsidRDefault="005A27BF" w:rsidP="005A27BF">
      <w:pPr>
        <w:pStyle w:val="a7"/>
        <w:spacing w:before="0" w:after="0"/>
        <w:ind w:firstLine="708"/>
        <w:jc w:val="both"/>
        <w:rPr>
          <w:rFonts w:ascii="Times New Roman" w:hAnsi="Times New Roman"/>
          <w:sz w:val="28"/>
          <w:szCs w:val="28"/>
          <w:lang w:val="ru-RU"/>
        </w:rPr>
      </w:pPr>
      <w:r>
        <w:rPr>
          <w:rFonts w:ascii="Times New Roman" w:hAnsi="Times New Roman"/>
          <w:sz w:val="28"/>
          <w:szCs w:val="28"/>
          <w:lang w:val="ru-RU"/>
        </w:rPr>
        <w:t xml:space="preserve">5.3. «Сельскохозяйственное предпринимательство» – участвовать в номинации могут предприниматели, осуществляющие деятельность в соответствии с разделом А «Сельское, лесное хозяйство, охота, рыболовство и </w:t>
      </w:r>
      <w:r>
        <w:rPr>
          <w:rFonts w:ascii="Times New Roman" w:hAnsi="Times New Roman"/>
          <w:sz w:val="28"/>
          <w:szCs w:val="28"/>
          <w:lang w:val="ru-RU"/>
        </w:rPr>
        <w:lastRenderedPageBreak/>
        <w:t>рыбоводство» Общероссийского классификатора видов экономической деятельности.</w:t>
      </w:r>
    </w:p>
    <w:p w:rsidR="005A27BF" w:rsidRDefault="005A27BF" w:rsidP="005A27BF">
      <w:pPr>
        <w:pStyle w:val="a7"/>
        <w:spacing w:before="0" w:after="0"/>
        <w:ind w:firstLine="708"/>
        <w:jc w:val="both"/>
        <w:rPr>
          <w:rFonts w:ascii="Times New Roman" w:hAnsi="Times New Roman"/>
          <w:color w:val="000000"/>
          <w:sz w:val="28"/>
          <w:szCs w:val="28"/>
          <w:lang w:val="ru-RU"/>
        </w:rPr>
      </w:pPr>
      <w:r>
        <w:rPr>
          <w:rFonts w:ascii="Times New Roman" w:hAnsi="Times New Roman"/>
          <w:sz w:val="28"/>
          <w:szCs w:val="28"/>
          <w:lang w:val="ru-RU"/>
        </w:rPr>
        <w:t xml:space="preserve">5.4. </w:t>
      </w:r>
      <w:r>
        <w:rPr>
          <w:rFonts w:ascii="Times New Roman" w:hAnsi="Times New Roman"/>
          <w:color w:val="000000"/>
          <w:sz w:val="28"/>
          <w:szCs w:val="28"/>
          <w:lang w:val="ru-RU"/>
        </w:rPr>
        <w:t xml:space="preserve">«Франчайзинг» – участвовать в номинации могут предприниматели </w:t>
      </w:r>
      <w:proofErr w:type="spellStart"/>
      <w:r>
        <w:rPr>
          <w:rFonts w:ascii="Times New Roman" w:hAnsi="Times New Roman"/>
          <w:color w:val="000000"/>
          <w:sz w:val="28"/>
          <w:szCs w:val="28"/>
          <w:lang w:val="ru-RU"/>
        </w:rPr>
        <w:t>франчайзеры</w:t>
      </w:r>
      <w:proofErr w:type="spellEnd"/>
      <w:r>
        <w:rPr>
          <w:rFonts w:ascii="Times New Roman" w:hAnsi="Times New Roman"/>
          <w:color w:val="000000"/>
          <w:sz w:val="28"/>
          <w:szCs w:val="28"/>
          <w:lang w:val="ru-RU"/>
        </w:rPr>
        <w:t>, то есть организации, предоставляющие другим предприятиям (предпринимателям) права на распространение, либо производство своей продукции или услуги на определенной территории, по четким правилам, которые прописываются в договоре франчайзинга.</w:t>
      </w:r>
    </w:p>
    <w:p w:rsidR="005A27BF" w:rsidRDefault="005A27BF" w:rsidP="005A27BF">
      <w:pPr>
        <w:pStyle w:val="a7"/>
        <w:spacing w:before="0" w:after="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5.5. «Социальное предпринимательство» – участвовать в номинации могут предприниматели, деятельность которых сочетает получение прибыли и решение социальных проблем.</w:t>
      </w:r>
    </w:p>
    <w:p w:rsidR="005A27BF" w:rsidRDefault="005A27BF" w:rsidP="005A27BF">
      <w:pPr>
        <w:pStyle w:val="a7"/>
        <w:spacing w:before="0" w:after="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5.6. «Производство» – участвовать в номинации могут предприниматели, деятельность которых направлена на производство продукции и последующий сбыт.</w:t>
      </w:r>
    </w:p>
    <w:p w:rsidR="005A27BF" w:rsidRDefault="005A27BF" w:rsidP="005A27BF">
      <w:pPr>
        <w:pStyle w:val="a7"/>
        <w:spacing w:before="0" w:after="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5.7 «Инновационное предпринимательство» – участвовать в номинации могут предприниматели, деятельность которых направлена на создание и коммерческое использование технических или технологических нововведений в области производства или оказания услуг, или позволяющее создать новый рынок, или удовлетворить новые потребности.</w:t>
      </w:r>
    </w:p>
    <w:p w:rsidR="005A27BF" w:rsidRDefault="005A27BF" w:rsidP="005A27BF">
      <w:pPr>
        <w:pStyle w:val="a7"/>
        <w:spacing w:before="0" w:after="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5.8. «Торговля» – участвовать в номинации могут предприниматели, осуществляющие свою деятельность в сфере торговли.</w:t>
      </w:r>
    </w:p>
    <w:p w:rsidR="005A27BF" w:rsidRDefault="005A27BF" w:rsidP="005A27BF">
      <w:pPr>
        <w:pStyle w:val="a7"/>
        <w:spacing w:before="0" w:after="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5.9. «Сфера услуг» – участвовать в номинации могут предприниматели, осуществляющие свою деятельность в сфере услуг.</w:t>
      </w:r>
    </w:p>
    <w:p w:rsidR="005A27BF" w:rsidRDefault="005A27BF" w:rsidP="005A27BF">
      <w:pPr>
        <w:pStyle w:val="a7"/>
        <w:spacing w:before="0" w:after="0"/>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5.10. Один участник может подать заявку по одной номинации.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5.11. Жюри регионального этапа Конкурса определяет победителей в номинациях.</w:t>
      </w:r>
    </w:p>
    <w:p w:rsidR="005A27BF" w:rsidRDefault="005A27BF" w:rsidP="005A27BF">
      <w:pPr>
        <w:pStyle w:val="a7"/>
        <w:spacing w:before="0" w:after="0"/>
        <w:jc w:val="both"/>
        <w:rPr>
          <w:rFonts w:ascii="Times New Roman" w:hAnsi="Times New Roman"/>
          <w:sz w:val="28"/>
          <w:szCs w:val="28"/>
          <w:lang w:val="ru-RU"/>
        </w:rPr>
      </w:pPr>
    </w:p>
    <w:p w:rsidR="005A27BF" w:rsidRDefault="005A27BF" w:rsidP="005A27BF">
      <w:pPr>
        <w:pStyle w:val="a7"/>
        <w:spacing w:before="0" w:after="0"/>
        <w:jc w:val="center"/>
        <w:rPr>
          <w:rFonts w:ascii="Times New Roman" w:hAnsi="Times New Roman"/>
          <w:b/>
          <w:sz w:val="28"/>
          <w:szCs w:val="28"/>
          <w:lang w:val="ru-RU"/>
        </w:rPr>
      </w:pPr>
      <w:r>
        <w:rPr>
          <w:rFonts w:ascii="Times New Roman" w:hAnsi="Times New Roman"/>
          <w:b/>
          <w:sz w:val="28"/>
          <w:szCs w:val="28"/>
          <w:lang w:val="ru-RU"/>
        </w:rPr>
        <w:t>6. Критерии оценки участников регионального этапа Конкурса</w:t>
      </w:r>
    </w:p>
    <w:p w:rsidR="005A27BF" w:rsidRDefault="005A27BF" w:rsidP="005A27BF">
      <w:pPr>
        <w:pStyle w:val="a7"/>
        <w:spacing w:before="0" w:after="0"/>
        <w:jc w:val="center"/>
        <w:rPr>
          <w:rFonts w:ascii="Times New Roman" w:hAnsi="Times New Roman"/>
          <w:sz w:val="28"/>
          <w:szCs w:val="28"/>
          <w:lang w:val="ru-RU"/>
        </w:rPr>
      </w:pP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 xml:space="preserve">6.1. Критерии оценки участников регионального этапа Конкурса в рамках каждой номинации: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6.1.1. Критерии оценки заявок в номинации «Интернет предпринимательство»: </w:t>
      </w:r>
    </w:p>
    <w:p w:rsidR="005A27BF" w:rsidRDefault="005A27BF" w:rsidP="005A27BF">
      <w:pPr>
        <w:pStyle w:val="a7"/>
        <w:numPr>
          <w:ilvl w:val="0"/>
          <w:numId w:val="9"/>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Финансовые показатели; </w:t>
      </w:r>
    </w:p>
    <w:p w:rsidR="005A27BF" w:rsidRDefault="005A27BF" w:rsidP="005A27BF">
      <w:pPr>
        <w:pStyle w:val="a7"/>
        <w:numPr>
          <w:ilvl w:val="0"/>
          <w:numId w:val="9"/>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Управленческие способности; </w:t>
      </w:r>
    </w:p>
    <w:p w:rsidR="005A27BF" w:rsidRDefault="005A27BF" w:rsidP="005A27BF">
      <w:pPr>
        <w:pStyle w:val="a7"/>
        <w:numPr>
          <w:ilvl w:val="0"/>
          <w:numId w:val="9"/>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Конкурентоспособность; </w:t>
      </w:r>
    </w:p>
    <w:p w:rsidR="005A27BF" w:rsidRDefault="005A27BF" w:rsidP="005A27BF">
      <w:pPr>
        <w:pStyle w:val="a7"/>
        <w:numPr>
          <w:ilvl w:val="0"/>
          <w:numId w:val="9"/>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Инструменты продвижения; </w:t>
      </w:r>
    </w:p>
    <w:p w:rsidR="005A27BF" w:rsidRDefault="005A27BF" w:rsidP="005A27BF">
      <w:pPr>
        <w:pStyle w:val="a7"/>
        <w:numPr>
          <w:ilvl w:val="0"/>
          <w:numId w:val="9"/>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w:t>
      </w:r>
    </w:p>
    <w:p w:rsidR="005A27BF" w:rsidRDefault="005A27BF" w:rsidP="005A27BF">
      <w:pPr>
        <w:pStyle w:val="a7"/>
        <w:numPr>
          <w:ilvl w:val="0"/>
          <w:numId w:val="9"/>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w:t>
      </w:r>
    </w:p>
    <w:p w:rsidR="005A27BF" w:rsidRDefault="005A27BF" w:rsidP="005A27BF">
      <w:pPr>
        <w:pStyle w:val="a7"/>
        <w:numPr>
          <w:ilvl w:val="0"/>
          <w:numId w:val="9"/>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Логика и убедительность изложения.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 xml:space="preserve">Участвовать в номинации могут предприниматели, бизнес-модель которых подразумевает, что подавляющее большинство бизнес-процессов </w:t>
      </w:r>
      <w:r>
        <w:rPr>
          <w:rFonts w:ascii="Times New Roman" w:hAnsi="Times New Roman"/>
          <w:sz w:val="28"/>
          <w:szCs w:val="28"/>
          <w:lang w:val="ru-RU"/>
        </w:rPr>
        <w:lastRenderedPageBreak/>
        <w:t>выполняются с помощью телекоммуникационной сети Интернет (далее — Интернет). В данной номинации не учитываются владельцы интернет-магазинов, которые принимают участие в номинации «Торговля».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 xml:space="preserve">Каждому участнику присуждаются баллы по показателям следующим образом: </w:t>
      </w:r>
    </w:p>
    <w:p w:rsidR="005A27BF" w:rsidRDefault="005A27BF" w:rsidP="005A27BF">
      <w:pPr>
        <w:pStyle w:val="a7"/>
        <w:numPr>
          <w:ilvl w:val="0"/>
          <w:numId w:val="10"/>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Финансовые показатели  - в диапазоне от 0 до 25 баллов: </w:t>
      </w:r>
    </w:p>
    <w:p w:rsidR="005A27BF" w:rsidRDefault="005A27BF" w:rsidP="005A27BF">
      <w:pPr>
        <w:pStyle w:val="a7"/>
        <w:numPr>
          <w:ilvl w:val="0"/>
          <w:numId w:val="10"/>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Управленческие способности - в диапазоне от 0 до 10 баллов; </w:t>
      </w:r>
    </w:p>
    <w:p w:rsidR="005A27BF" w:rsidRDefault="005A27BF" w:rsidP="005A27BF">
      <w:pPr>
        <w:pStyle w:val="a7"/>
        <w:numPr>
          <w:ilvl w:val="0"/>
          <w:numId w:val="10"/>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Конкурентоспособность - в диапазоне от 0 до 20 баллов; </w:t>
      </w:r>
    </w:p>
    <w:p w:rsidR="005A27BF" w:rsidRDefault="005A27BF" w:rsidP="005A27BF">
      <w:pPr>
        <w:pStyle w:val="a7"/>
        <w:numPr>
          <w:ilvl w:val="0"/>
          <w:numId w:val="10"/>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Инструменты продвижения - в диапазоне от 0 до 15 баллов; </w:t>
      </w:r>
    </w:p>
    <w:p w:rsidR="005A27BF" w:rsidRDefault="005A27BF" w:rsidP="005A27BF">
      <w:pPr>
        <w:pStyle w:val="a7"/>
        <w:numPr>
          <w:ilvl w:val="0"/>
          <w:numId w:val="10"/>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 в диапазоне от 0 до 10 баллов; </w:t>
      </w:r>
    </w:p>
    <w:p w:rsidR="005A27BF" w:rsidRDefault="005A27BF" w:rsidP="005A27BF">
      <w:pPr>
        <w:pStyle w:val="a7"/>
        <w:numPr>
          <w:ilvl w:val="0"/>
          <w:numId w:val="10"/>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 - в диапазоне от 0 до 10 баллов;</w:t>
      </w:r>
    </w:p>
    <w:p w:rsidR="005A27BF" w:rsidRDefault="005A27BF" w:rsidP="005A27BF">
      <w:pPr>
        <w:pStyle w:val="a7"/>
        <w:numPr>
          <w:ilvl w:val="0"/>
          <w:numId w:val="10"/>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Логика и убедительность изложения – в диапазоне от 0 до 10 баллов.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6.1.2. Критерии оценки заявок в номинации «Сельскохозяйственное предпринимательство»:</w:t>
      </w:r>
    </w:p>
    <w:p w:rsidR="005A27BF" w:rsidRDefault="005A27BF" w:rsidP="005A27BF">
      <w:pPr>
        <w:pStyle w:val="a7"/>
        <w:numPr>
          <w:ilvl w:val="0"/>
          <w:numId w:val="11"/>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Финансовые показатели;</w:t>
      </w:r>
    </w:p>
    <w:p w:rsidR="005A27BF" w:rsidRDefault="005A27BF" w:rsidP="005A27BF">
      <w:pPr>
        <w:pStyle w:val="a7"/>
        <w:numPr>
          <w:ilvl w:val="0"/>
          <w:numId w:val="11"/>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Управленческие способности;</w:t>
      </w:r>
    </w:p>
    <w:p w:rsidR="005A27BF" w:rsidRDefault="005A27BF" w:rsidP="005A27BF">
      <w:pPr>
        <w:pStyle w:val="a7"/>
        <w:numPr>
          <w:ilvl w:val="0"/>
          <w:numId w:val="11"/>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Кооперативная составляющая;</w:t>
      </w:r>
    </w:p>
    <w:p w:rsidR="005A27BF" w:rsidRDefault="005A27BF" w:rsidP="005A27BF">
      <w:pPr>
        <w:pStyle w:val="a7"/>
        <w:numPr>
          <w:ilvl w:val="0"/>
          <w:numId w:val="11"/>
        </w:numPr>
        <w:spacing w:before="0" w:after="0"/>
        <w:ind w:left="0" w:firstLine="0"/>
        <w:jc w:val="both"/>
        <w:rPr>
          <w:rFonts w:ascii="Times New Roman" w:hAnsi="Times New Roman"/>
          <w:sz w:val="28"/>
          <w:szCs w:val="28"/>
          <w:lang w:val="ru-RU"/>
        </w:rPr>
      </w:pPr>
      <w:proofErr w:type="spellStart"/>
      <w:r>
        <w:rPr>
          <w:rFonts w:ascii="Times New Roman" w:hAnsi="Times New Roman"/>
          <w:sz w:val="28"/>
          <w:szCs w:val="28"/>
          <w:lang w:val="ru-RU"/>
        </w:rPr>
        <w:t>Импортозамещение</w:t>
      </w:r>
      <w:proofErr w:type="spellEnd"/>
      <w:r>
        <w:rPr>
          <w:rFonts w:ascii="Times New Roman" w:hAnsi="Times New Roman"/>
          <w:sz w:val="28"/>
          <w:szCs w:val="28"/>
          <w:lang w:val="ru-RU"/>
        </w:rPr>
        <w:t>;</w:t>
      </w:r>
    </w:p>
    <w:p w:rsidR="005A27BF" w:rsidRDefault="005A27BF" w:rsidP="005A27BF">
      <w:pPr>
        <w:pStyle w:val="a7"/>
        <w:numPr>
          <w:ilvl w:val="0"/>
          <w:numId w:val="11"/>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Инновационный подход;</w:t>
      </w:r>
    </w:p>
    <w:p w:rsidR="005A27BF" w:rsidRDefault="005A27BF" w:rsidP="005A27BF">
      <w:pPr>
        <w:pStyle w:val="a7"/>
        <w:numPr>
          <w:ilvl w:val="0"/>
          <w:numId w:val="11"/>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w:t>
      </w:r>
    </w:p>
    <w:p w:rsidR="005A27BF" w:rsidRDefault="005A27BF" w:rsidP="005A27BF">
      <w:pPr>
        <w:pStyle w:val="a7"/>
        <w:numPr>
          <w:ilvl w:val="0"/>
          <w:numId w:val="11"/>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Логика и убедительность изложения.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Участвовать в номинации могут предприниматели, осуществляющие деятельность в соответствии с разделом А «Сельское, лесное хозяйство, охота, рыболовство и рыбоводство» Общероссийского классификатора видов экономической деятельности.</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 xml:space="preserve">Каждому участнику присуждаются баллы по показателям следующим образом: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Финансовые показатели - в диапазоне от 0 до 25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Управленческие способности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Кооперативная составляющая - в диапазоне от 0 до 20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proofErr w:type="spellStart"/>
      <w:r>
        <w:rPr>
          <w:rFonts w:ascii="Times New Roman" w:hAnsi="Times New Roman"/>
          <w:sz w:val="28"/>
          <w:szCs w:val="28"/>
          <w:lang w:val="ru-RU"/>
        </w:rPr>
        <w:t>Импортозамещение</w:t>
      </w:r>
      <w:proofErr w:type="spellEnd"/>
      <w:r>
        <w:rPr>
          <w:rFonts w:ascii="Times New Roman" w:hAnsi="Times New Roman"/>
          <w:sz w:val="28"/>
          <w:szCs w:val="28"/>
          <w:lang w:val="ru-RU"/>
        </w:rPr>
        <w:t xml:space="preserve"> - в диапазоне от 0 до 15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 - в диапазоне от 0 до 10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Логика и убедительность изложения – в диапазоне от 0 до 15 баллов.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6.1.3. Критерии оценки заявок в номинации «Франчайзинг»:</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Финансовые показатели:</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Эффективность управленческой модели;</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Конкурентоспособность;</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Количество действующих </w:t>
      </w:r>
      <w:proofErr w:type="spellStart"/>
      <w:r>
        <w:rPr>
          <w:rFonts w:ascii="Times New Roman" w:hAnsi="Times New Roman"/>
          <w:sz w:val="28"/>
          <w:szCs w:val="28"/>
          <w:lang w:val="ru-RU"/>
        </w:rPr>
        <w:t>франчайзи</w:t>
      </w:r>
      <w:proofErr w:type="spellEnd"/>
      <w:r>
        <w:rPr>
          <w:rFonts w:ascii="Times New Roman" w:hAnsi="Times New Roman"/>
          <w:sz w:val="28"/>
          <w:szCs w:val="28"/>
          <w:lang w:val="ru-RU"/>
        </w:rPr>
        <w:t>;</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Инновационный подход;</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lastRenderedPageBreak/>
        <w:t>Количество рабочих мест;</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Логика и убедительность изложения.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Участвовать в номинации могут предприниматели </w:t>
      </w:r>
      <w:proofErr w:type="spellStart"/>
      <w:r>
        <w:rPr>
          <w:rFonts w:ascii="Times New Roman" w:hAnsi="Times New Roman"/>
          <w:sz w:val="28"/>
          <w:szCs w:val="28"/>
          <w:lang w:val="ru-RU"/>
        </w:rPr>
        <w:t>франчайзеры</w:t>
      </w:r>
      <w:proofErr w:type="spellEnd"/>
      <w:r>
        <w:rPr>
          <w:rFonts w:ascii="Times New Roman" w:hAnsi="Times New Roman"/>
          <w:sz w:val="28"/>
          <w:szCs w:val="28"/>
          <w:lang w:val="ru-RU"/>
        </w:rPr>
        <w:t>.</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Каждому участнику присуждаются баллы по показателям следующим образом:</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Финансовые показатели - в диапазоне от 0 до 25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Эффективность управленческой модели - в диапазоне от 0 до 10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Конкурентоспособность - в диапазоне от 0 до 15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Количество действующих </w:t>
      </w:r>
      <w:proofErr w:type="spellStart"/>
      <w:r>
        <w:rPr>
          <w:rFonts w:ascii="Times New Roman" w:hAnsi="Times New Roman"/>
          <w:sz w:val="28"/>
          <w:szCs w:val="28"/>
          <w:lang w:val="ru-RU"/>
        </w:rPr>
        <w:t>франчайзи</w:t>
      </w:r>
      <w:proofErr w:type="spellEnd"/>
      <w:r>
        <w:rPr>
          <w:rFonts w:ascii="Times New Roman" w:hAnsi="Times New Roman"/>
          <w:sz w:val="28"/>
          <w:szCs w:val="28"/>
          <w:lang w:val="ru-RU"/>
        </w:rPr>
        <w:t xml:space="preserve"> - в диапазоне от 0 до 20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 - в диапазоне от 0 до 10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Логика и убедительность изложения – в диапазоне от 0 до 10 баллов.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6.1.4. Критерии оценки заявок в номинации «Социальное предпринимательство»:</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Финансовые показатели;</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Управленческие способности;</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Социальная значимость;</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Независимость от государственных источников финансирования;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Масштабируемость;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Логика и убедительность изложения.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Участвовать в номинации могут предприниматели, деятельность которых сочетает получение прибыли и решение социальных проблем.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Каждому участнику присуждаются баллы по показателям следующим образом:</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Финансовые показатели - в диапазоне от 0 до 25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Управленческие способности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Социальная значимость - в диапазоне от 0 до 20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Независимость от государственных источников финансирования - в диапазоне от 0 до 15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Масштабируемость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 — в диапазоне от 0 до 10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Логика и убедительность изложения – в диапазоне от 0 до 10 баллов.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6.1.5. Критерии оценки заявок в номинации «Производство»:</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Финансовые показатели;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Управленческие способности;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Конкурентоспособность;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proofErr w:type="spellStart"/>
      <w:r>
        <w:rPr>
          <w:rFonts w:ascii="Times New Roman" w:hAnsi="Times New Roman"/>
          <w:sz w:val="28"/>
          <w:szCs w:val="28"/>
          <w:lang w:val="ru-RU"/>
        </w:rPr>
        <w:t>Импортозамещение</w:t>
      </w:r>
      <w:proofErr w:type="spellEnd"/>
      <w:r>
        <w:rPr>
          <w:rFonts w:ascii="Times New Roman" w:hAnsi="Times New Roman"/>
          <w:sz w:val="28"/>
          <w:szCs w:val="28"/>
          <w:lang w:val="ru-RU"/>
        </w:rPr>
        <w:t>;</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lastRenderedPageBreak/>
        <w:t xml:space="preserve">Логика и убедительность изложения.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Участвовать в номинации могут предприниматели, деятельность которых направлена на производство продукции и последующий сбыт.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Каждому участнику присуждаются баллы по показателям следующим образом:\</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Финансовые показатели - в диапазоне от 0 до 25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Управленческие способности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Конкурентоспособность - в диапазоне от 0 до 20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proofErr w:type="spellStart"/>
      <w:r>
        <w:rPr>
          <w:rFonts w:ascii="Times New Roman" w:hAnsi="Times New Roman"/>
          <w:sz w:val="28"/>
          <w:szCs w:val="28"/>
          <w:lang w:val="ru-RU"/>
        </w:rPr>
        <w:t>Импортозамещение</w:t>
      </w:r>
      <w:proofErr w:type="spellEnd"/>
      <w:r>
        <w:rPr>
          <w:rFonts w:ascii="Times New Roman" w:hAnsi="Times New Roman"/>
          <w:sz w:val="28"/>
          <w:szCs w:val="28"/>
          <w:lang w:val="ru-RU"/>
        </w:rPr>
        <w:t xml:space="preserve"> - в диапазоне от 0 до 15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 - в диапазоне от 0 до 10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Логика и убедительность изложения – в диапазоне от 0 до 10 баллов.</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6.1.6. Критерии оценки заявок в номинации «Инновационное предпринимательство»:</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Финансовые показатели;</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Управленческие способности;</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Конкурентоспособность;</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Инвестиционная привлекательность;</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Инновационный подход;</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Логика и убедительность изложения.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Участвовать в номинации могут предприниматели, деятельность которых направлена на создание и коммерческое использование технических или технологических нововведений в области производства или оказания услуг, или позволяющее создать новый рынок или удовлетворить новые потребности.</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Каждому участнику присуждаются баллы по показателям следующим образом:</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Финансовые показатели - в диапазоне от 0 до 25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Управленческие способности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Конкурентоспособность - в диапазоне от 0 до 20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Инвестиционная привлекательность - в диапазоне от 0 до15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 - в диапазоне от 0 до 10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Логика и убедительность изложения – в диапазоне от 0 до 10 баллов.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6.1.7. Критерии оценки заявок в номинации «Торговля»:</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Финансовые показатели,</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Управленческие способности;</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Конкурентоспособность;</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Уникальное торговое предложение;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Инновационный подход;</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lastRenderedPageBreak/>
        <w:t>Количество рабочих мест;</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Логика и убедительность изложения.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Участвовать в номинации могут предприниматели, осуществляющие свою деятельность в сфере торговли.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Каждому участнику присуждаются баллы по показателям следующим образом:</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Финансовые показатели - в диапазоне от 0 до 25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Управленческие способности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Конкурентоспособность - в диапазоне от 0 до 20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Уникальное торговое предложение - в диапазоне от 0 до 15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 - в диапазоне от 0 до 10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Логика и убедительность изложения – в диапазоне от 0 до 10 баллов.</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6.1.8. Критерии оценки заявок в номинации «Сфера услуг»:</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Финансовые показатели;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Управленческие способности;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Конкурентоспособность;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Уникальное торговое предложение;</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Логика и убедительность изложения.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ab/>
        <w:t>Участвовать в номинации могут предприниматели, осуществляющие свою деятельность в сфере услуг.</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Каждому участнику присуждаются баллы по показателям следующим образом:</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Финансовые показатели - в диапазоне от 0 до 25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Управленческие способности - в диапазоне от 0 до 10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Конкурентоспособность - в диапазоне от 0 до 20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Уникальное торговое предложение - в диапазоне от 0 до 15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Инновационный подход - в диапазоне от 0 до 10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Количество рабочих мест - в диапазоне от 0 до 10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Логика и убедительность изложения – в диапазоне от 0 до 10 баллов.</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6.2. Если по критерию «количество рабочих мест» среднесписочная численность работников за предшествующий год составляет 1 человек, то участнику Конкурса присуждается 0 баллов;</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6.2.1. Критерий «количество рабочих мест» для номинаций: «Интернет предпринимательство», «Социальное предпринимательство», «Инновационное предпринимательство»:</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lastRenderedPageBreak/>
        <w:t>если по критерию «количество рабочих мест» среднесписочная численность работников за предшествующий год составляет от 2 до 5 человек, то участнику Конкурса присуждается 4 балла;</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если по критерию «количество рабочих мест» среднесписочная численность работников за предшествующий год составляет от 6 до 14 человек, то участнику Конкурса присуждается 6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если по критерию «количество рабочих мест» среднесписочная численность работников за предшествующий год составляет от 15 до 50 человек, то участнику Конкурса присуждается 8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если по критерию «количество рабочих мест» среднесписочная численность работников за предшествующий год составляет свыше 50 человек, то участнику Конкурса присуждается 10 баллов.</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6.2.2. Критерий «количество рабочих мест» для номинаций: «Сельскохозяйственное предпринимательство», «Франчайзинг», «Производство», «Торговля», «Сфера услуг»:</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если по критерию «количество рабочих мест» среднесписочная численность работников за предшествующий год составляет от 2 до 5 человек, то участнику Конкурса присуждается 2 балла;</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 xml:space="preserve">если по критерию «количество рабочих мест» среднесписочная численность работников за предшествующий год составляет от 6 до 14 человек, то участнику Конкурса присуждается 4 баллов; </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если по критерию «количество рабочих мест» среднесписочная численность работников за предшествующий год составляет от 15 до 50 человек, то участнику Конкурса присуждается 6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если по критерию «количество рабочих мест» среднесписочная численность работников за предшествующий год составляет от 50 до 100 человек, то участнику Конкурса присуждается 8 баллов;</w:t>
      </w:r>
    </w:p>
    <w:p w:rsidR="005A27BF" w:rsidRDefault="005A27BF" w:rsidP="005A27BF">
      <w:pPr>
        <w:pStyle w:val="a7"/>
        <w:numPr>
          <w:ilvl w:val="0"/>
          <w:numId w:val="12"/>
        </w:numPr>
        <w:spacing w:before="0" w:after="0"/>
        <w:ind w:left="0" w:firstLine="0"/>
        <w:jc w:val="both"/>
        <w:rPr>
          <w:rFonts w:ascii="Times New Roman" w:hAnsi="Times New Roman"/>
          <w:sz w:val="28"/>
          <w:szCs w:val="28"/>
          <w:lang w:val="ru-RU"/>
        </w:rPr>
      </w:pPr>
      <w:r>
        <w:rPr>
          <w:rFonts w:ascii="Times New Roman" w:hAnsi="Times New Roman"/>
          <w:sz w:val="28"/>
          <w:szCs w:val="28"/>
          <w:lang w:val="ru-RU"/>
        </w:rPr>
        <w:t>если по критерию «количество рабочих мест» среднесписочная численность работников за предшествующий год составляет свыше 100 человек, то участнику Конкурса присуждается 10 баллов.</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 Расшифровка критериев оценки участников Конкурса.</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6.3.1. Финансовые показатели - оценка таких количественных показателей, как оборот компании и объем чистой прибыли, а также позитивной динамики показателей рентабельности, роста доходов, свидетельствующих о стабильности развития бизнеса.</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6.3.2. Управленческие способности - способность к организации и руководству коллективной деятельностью, способность предпринимателя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lastRenderedPageBreak/>
        <w:t xml:space="preserve"> </w:t>
      </w:r>
      <w:r>
        <w:rPr>
          <w:rFonts w:ascii="Times New Roman" w:hAnsi="Times New Roman"/>
          <w:sz w:val="28"/>
          <w:szCs w:val="28"/>
          <w:lang w:val="ru-RU"/>
        </w:rPr>
        <w:tab/>
        <w:t>6.3.3. Инновационный подход - ориентация на новаторство в разработке и внедрении новых товаров и услуг, а также оптимизации процессов управления и развитии бизнеса.</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6.3.4. Инвестиционная привлекательность - оценка производственных, финансовых, управленческих и коммерческих характеристик бизнеса, которая может свидетельствовать о целесообразности и необходимости осуществления инвестиций в него.</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6.3.5. Инструменты продвижения - оценка применяемых предпринимателем маркетинговых средств, целью которых являются увеличение узнаваемости, привлечение новых клиентов. </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6.3.6. Масштабируемость - потенциальная возможность распространения опыта по реализации проекта в других регионах или на международном уровне.</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6.3.7. </w:t>
      </w:r>
      <w:proofErr w:type="spellStart"/>
      <w:r>
        <w:rPr>
          <w:rFonts w:ascii="Times New Roman" w:hAnsi="Times New Roman"/>
          <w:sz w:val="28"/>
          <w:szCs w:val="28"/>
          <w:lang w:val="ru-RU"/>
        </w:rPr>
        <w:t>Импортозамещение</w:t>
      </w:r>
      <w:proofErr w:type="spellEnd"/>
      <w:r>
        <w:rPr>
          <w:rFonts w:ascii="Times New Roman" w:hAnsi="Times New Roman"/>
          <w:sz w:val="28"/>
          <w:szCs w:val="28"/>
          <w:lang w:val="ru-RU"/>
        </w:rPr>
        <w:t xml:space="preserve"> - производство товаров российского происхождения, работ, услуг, выполняемых, оказываемых российскими субъектами предпринимательства.</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6.3.8. Кооперативная составляющая - степень вовлеченности предпринимателя в систему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6.3.9. Социальная значимость бизнеса - способность бизнеса к смягчению или решению социальных проблем.</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6.3.10. Независимость от  государственных источников финансирования - способность бизнеса вести деятельность за счет внебюджетных источников финансирования.</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6.3.11. Конкурентоспособность - способность бизнеса конкурировать с аналогичными компаниями за счет обеспечения более высокого качества, доступных цен, создания удобства для потребителей, а также его потенциальная «выживаемость» в условиях рынка.</w:t>
      </w: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6.3.12. Уникальное торговое предложение - лаконично изложенная неповторимая и привлекательная идея, отличающая конкретное предложение от других, существующих в данной сфере.</w:t>
      </w:r>
    </w:p>
    <w:p w:rsidR="005A27BF" w:rsidRDefault="005A27BF" w:rsidP="005A27BF">
      <w:pPr>
        <w:pStyle w:val="a7"/>
        <w:spacing w:before="0" w:after="0"/>
        <w:ind w:firstLine="708"/>
        <w:jc w:val="both"/>
        <w:rPr>
          <w:rFonts w:ascii="Times New Roman" w:hAnsi="Times New Roman"/>
          <w:sz w:val="28"/>
          <w:szCs w:val="28"/>
          <w:lang w:val="ru-RU"/>
        </w:rPr>
      </w:pPr>
      <w:r>
        <w:rPr>
          <w:rFonts w:ascii="Times New Roman" w:hAnsi="Times New Roman"/>
          <w:sz w:val="28"/>
          <w:szCs w:val="28"/>
          <w:lang w:val="ru-RU"/>
        </w:rPr>
        <w:t>6.3.13. Логика и убедительность изложения – способность предпринимателя в доступной форме представить свой проект, акцентируя внимание на основополагающих для презентуемого бизнеса моментах.</w:t>
      </w:r>
    </w:p>
    <w:p w:rsidR="005A27BF" w:rsidRDefault="005A27BF" w:rsidP="005A27BF">
      <w:pPr>
        <w:pStyle w:val="a7"/>
        <w:spacing w:before="0" w:after="0"/>
        <w:jc w:val="both"/>
        <w:rPr>
          <w:rFonts w:ascii="Times New Roman" w:hAnsi="Times New Roman"/>
          <w:b/>
          <w:sz w:val="28"/>
          <w:szCs w:val="28"/>
          <w:lang w:val="ru-RU"/>
        </w:rPr>
      </w:pPr>
      <w:r>
        <w:rPr>
          <w:rFonts w:ascii="Times New Roman" w:hAnsi="Times New Roman"/>
          <w:sz w:val="28"/>
          <w:szCs w:val="28"/>
          <w:lang w:val="ru-RU"/>
        </w:rPr>
        <w:tab/>
      </w:r>
    </w:p>
    <w:p w:rsidR="005A27BF" w:rsidRDefault="005A27BF" w:rsidP="005A27BF">
      <w:pPr>
        <w:pStyle w:val="a7"/>
        <w:jc w:val="center"/>
        <w:rPr>
          <w:rFonts w:ascii="Times New Roman" w:hAnsi="Times New Roman"/>
          <w:b/>
          <w:sz w:val="28"/>
          <w:szCs w:val="28"/>
          <w:lang w:val="ru-RU"/>
        </w:rPr>
      </w:pPr>
    </w:p>
    <w:p w:rsidR="005A27BF" w:rsidRDefault="005A27BF" w:rsidP="005A27BF">
      <w:pPr>
        <w:pStyle w:val="a7"/>
        <w:spacing w:before="0" w:after="0"/>
        <w:jc w:val="both"/>
        <w:rPr>
          <w:rFonts w:ascii="Times New Roman" w:hAnsi="Times New Roman"/>
          <w:sz w:val="28"/>
          <w:szCs w:val="28"/>
          <w:lang w:val="ru-RU"/>
        </w:rPr>
      </w:pPr>
      <w:r>
        <w:rPr>
          <w:rFonts w:ascii="Times New Roman" w:hAnsi="Times New Roman"/>
          <w:sz w:val="28"/>
          <w:szCs w:val="28"/>
          <w:lang w:val="ru-RU"/>
        </w:rPr>
        <w:t xml:space="preserve"> </w:t>
      </w:r>
    </w:p>
    <w:p w:rsidR="005A27BF" w:rsidRDefault="005A27BF" w:rsidP="005A27BF">
      <w:pPr>
        <w:pStyle w:val="Compact"/>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p>
    <w:p w:rsidR="005A27BF" w:rsidRDefault="005A27BF" w:rsidP="005A27BF">
      <w:pPr>
        <w:pStyle w:val="a7"/>
        <w:spacing w:before="0" w:after="0"/>
        <w:jc w:val="right"/>
        <w:rPr>
          <w:rFonts w:ascii="Times New Roman" w:hAnsi="Times New Roman"/>
          <w:sz w:val="28"/>
          <w:szCs w:val="28"/>
          <w:lang w:val="ru-RU"/>
        </w:rPr>
      </w:pPr>
    </w:p>
    <w:p w:rsidR="005A27BF" w:rsidRDefault="005A27BF" w:rsidP="005A27BF">
      <w:pPr>
        <w:pStyle w:val="a7"/>
        <w:spacing w:before="0" w:after="0"/>
        <w:jc w:val="right"/>
        <w:rPr>
          <w:rFonts w:ascii="Times New Roman" w:hAnsi="Times New Roman"/>
          <w:sz w:val="28"/>
          <w:szCs w:val="28"/>
          <w:lang w:val="ru-RU"/>
        </w:rPr>
      </w:pPr>
    </w:p>
    <w:p w:rsidR="005A27BF" w:rsidRDefault="005A27BF" w:rsidP="005A27BF">
      <w:pPr>
        <w:pStyle w:val="a7"/>
        <w:spacing w:before="0" w:after="0"/>
        <w:jc w:val="right"/>
        <w:rPr>
          <w:rFonts w:ascii="Times New Roman" w:hAnsi="Times New Roman"/>
          <w:sz w:val="28"/>
          <w:szCs w:val="28"/>
          <w:lang w:val="ru-RU"/>
        </w:rPr>
      </w:pPr>
      <w:r>
        <w:rPr>
          <w:rFonts w:ascii="Times New Roman" w:hAnsi="Times New Roman"/>
          <w:sz w:val="28"/>
          <w:szCs w:val="28"/>
          <w:lang w:val="ru-RU"/>
        </w:rPr>
        <w:lastRenderedPageBreak/>
        <w:t xml:space="preserve">Приложение №1 </w:t>
      </w:r>
    </w:p>
    <w:p w:rsidR="005A27BF" w:rsidRDefault="005A27BF" w:rsidP="005A27BF">
      <w:pPr>
        <w:pStyle w:val="a7"/>
        <w:spacing w:before="0" w:after="0"/>
        <w:jc w:val="right"/>
        <w:rPr>
          <w:rFonts w:ascii="Times New Roman" w:hAnsi="Times New Roman"/>
          <w:sz w:val="28"/>
          <w:szCs w:val="28"/>
          <w:lang w:val="ru-RU"/>
        </w:rPr>
      </w:pPr>
      <w:r>
        <w:rPr>
          <w:sz w:val="28"/>
          <w:szCs w:val="28"/>
          <w:lang w:val="ru-RU"/>
        </w:rPr>
        <w:t xml:space="preserve">к Положению о проведении регионального </w:t>
      </w:r>
    </w:p>
    <w:p w:rsidR="005A27BF" w:rsidRDefault="005A27BF" w:rsidP="005A27BF">
      <w:pPr>
        <w:overflowPunct w:val="0"/>
        <w:autoSpaceDE w:val="0"/>
        <w:autoSpaceDN w:val="0"/>
        <w:adjustRightInd w:val="0"/>
        <w:jc w:val="right"/>
        <w:textAlignment w:val="baseline"/>
        <w:rPr>
          <w:sz w:val="28"/>
          <w:szCs w:val="28"/>
        </w:rPr>
      </w:pPr>
      <w:r>
        <w:rPr>
          <w:sz w:val="28"/>
          <w:szCs w:val="28"/>
        </w:rPr>
        <w:t xml:space="preserve">этапа Всероссийского конкурса </w:t>
      </w:r>
    </w:p>
    <w:p w:rsidR="005A27BF" w:rsidRDefault="005A27BF" w:rsidP="005A27BF">
      <w:pPr>
        <w:overflowPunct w:val="0"/>
        <w:autoSpaceDE w:val="0"/>
        <w:autoSpaceDN w:val="0"/>
        <w:adjustRightInd w:val="0"/>
        <w:jc w:val="right"/>
        <w:textAlignment w:val="baseline"/>
        <w:rPr>
          <w:sz w:val="28"/>
          <w:szCs w:val="28"/>
        </w:rPr>
      </w:pPr>
      <w:r>
        <w:rPr>
          <w:sz w:val="28"/>
          <w:szCs w:val="28"/>
        </w:rPr>
        <w:t>«Молодой предприниматель России»</w:t>
      </w:r>
    </w:p>
    <w:p w:rsidR="005A27BF" w:rsidRDefault="005A27BF" w:rsidP="005A27BF">
      <w:pPr>
        <w:pStyle w:val="a7"/>
        <w:jc w:val="center"/>
        <w:rPr>
          <w:rFonts w:ascii="Times New Roman" w:hAnsi="Times New Roman"/>
          <w:b/>
          <w:sz w:val="30"/>
          <w:szCs w:val="30"/>
          <w:lang w:val="ru-RU"/>
        </w:rPr>
      </w:pPr>
      <w:r>
        <w:rPr>
          <w:rFonts w:ascii="Times New Roman" w:hAnsi="Times New Roman"/>
          <w:b/>
          <w:sz w:val="30"/>
          <w:szCs w:val="30"/>
          <w:lang w:val="ru-RU"/>
        </w:rPr>
        <w:t>Заявка участника в номинации «________________________________»</w:t>
      </w:r>
    </w:p>
    <w:tbl>
      <w:tblPr>
        <w:tblStyle w:val="a9"/>
        <w:tblW w:w="0" w:type="auto"/>
        <w:tblLook w:val="04A0" w:firstRow="1" w:lastRow="0" w:firstColumn="1" w:lastColumn="0" w:noHBand="0" w:noVBand="1"/>
      </w:tblPr>
      <w:tblGrid>
        <w:gridCol w:w="4797"/>
        <w:gridCol w:w="4774"/>
      </w:tblGrid>
      <w:tr w:rsidR="005A27BF" w:rsidTr="005A27BF">
        <w:tc>
          <w:tcPr>
            <w:tcW w:w="9571" w:type="dxa"/>
            <w:gridSpan w:val="2"/>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center"/>
              <w:rPr>
                <w:rFonts w:ascii="Times New Roman" w:hAnsi="Times New Roman"/>
                <w:b/>
                <w:sz w:val="30"/>
                <w:szCs w:val="30"/>
                <w:lang w:val="ru-RU"/>
              </w:rPr>
            </w:pPr>
            <w:r>
              <w:rPr>
                <w:rFonts w:ascii="Times New Roman" w:hAnsi="Times New Roman"/>
                <w:b/>
                <w:sz w:val="30"/>
                <w:szCs w:val="30"/>
                <w:lang w:val="ru-RU"/>
              </w:rPr>
              <w:t>Сведения об участнике</w:t>
            </w: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rPr>
            </w:pPr>
            <w:r>
              <w:rPr>
                <w:rFonts w:ascii="Times New Roman" w:hAnsi="Times New Roman"/>
                <w:sz w:val="30"/>
                <w:szCs w:val="30"/>
                <w:lang w:val="ru-RU"/>
              </w:rPr>
              <w:t>Субъект Российской Федерации</w:t>
            </w:r>
          </w:p>
        </w:tc>
        <w:tc>
          <w:tcPr>
            <w:tcW w:w="4774"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Омская область</w:t>
            </w: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rPr>
            </w:pPr>
            <w:r>
              <w:rPr>
                <w:rFonts w:ascii="Times New Roman" w:hAnsi="Times New Roman"/>
                <w:sz w:val="30"/>
                <w:szCs w:val="30"/>
                <w:lang w:val="ru-RU"/>
              </w:rPr>
              <w:t>Фамилия, имя, отчество</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rPr>
            </w:pPr>
            <w:r>
              <w:rPr>
                <w:rFonts w:ascii="Times New Roman" w:hAnsi="Times New Roman"/>
                <w:sz w:val="30"/>
                <w:szCs w:val="30"/>
                <w:lang w:val="ru-RU"/>
              </w:rPr>
              <w:t>Дата рождения</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rPr>
            </w:pPr>
            <w:r>
              <w:rPr>
                <w:rFonts w:ascii="Times New Roman" w:hAnsi="Times New Roman"/>
                <w:sz w:val="30"/>
                <w:szCs w:val="30"/>
                <w:lang w:val="ru-RU"/>
              </w:rPr>
              <w:t>Образование</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rPr>
            </w:pPr>
            <w:r>
              <w:rPr>
                <w:rFonts w:ascii="Times New Roman" w:hAnsi="Times New Roman"/>
                <w:sz w:val="30"/>
                <w:szCs w:val="30"/>
                <w:lang w:val="ru-RU"/>
              </w:rPr>
              <w:t>Мобильный телефон</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Адрес электронной почты (е-</w:t>
            </w:r>
            <w:r>
              <w:rPr>
                <w:rFonts w:ascii="Times New Roman" w:hAnsi="Times New Roman"/>
                <w:sz w:val="30"/>
                <w:szCs w:val="30"/>
              </w:rPr>
              <w:t>mail</w:t>
            </w:r>
            <w:r>
              <w:rPr>
                <w:rFonts w:ascii="Times New Roman" w:hAnsi="Times New Roman"/>
                <w:sz w:val="30"/>
                <w:szCs w:val="30"/>
                <w:lang w:val="ru-RU"/>
              </w:rPr>
              <w:t>)</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 xml:space="preserve">Профиль в социальных сетях: </w:t>
            </w:r>
            <w:proofErr w:type="spellStart"/>
            <w:r>
              <w:rPr>
                <w:rFonts w:ascii="Times New Roman" w:hAnsi="Times New Roman"/>
                <w:sz w:val="30"/>
                <w:szCs w:val="30"/>
                <w:lang w:val="ru-RU"/>
              </w:rPr>
              <w:t>Вконтакте</w:t>
            </w:r>
            <w:proofErr w:type="spellEnd"/>
            <w:r>
              <w:rPr>
                <w:rFonts w:ascii="Times New Roman" w:hAnsi="Times New Roman"/>
                <w:sz w:val="30"/>
                <w:szCs w:val="30"/>
                <w:lang w:val="ru-RU"/>
              </w:rPr>
              <w:t xml:space="preserve">, </w:t>
            </w:r>
            <w:r>
              <w:rPr>
                <w:rFonts w:ascii="Times New Roman" w:hAnsi="Times New Roman"/>
                <w:sz w:val="30"/>
                <w:szCs w:val="30"/>
              </w:rPr>
              <w:t>Facebook</w:t>
            </w:r>
            <w:r>
              <w:rPr>
                <w:rFonts w:ascii="Times New Roman" w:hAnsi="Times New Roman"/>
                <w:sz w:val="30"/>
                <w:szCs w:val="30"/>
                <w:lang w:val="ru-RU"/>
              </w:rPr>
              <w:t xml:space="preserve">, </w:t>
            </w:r>
            <w:r>
              <w:rPr>
                <w:rFonts w:ascii="Times New Roman" w:hAnsi="Times New Roman"/>
                <w:sz w:val="30"/>
                <w:szCs w:val="30"/>
              </w:rPr>
              <w:t>Twitter</w:t>
            </w:r>
            <w:r>
              <w:rPr>
                <w:rFonts w:ascii="Times New Roman" w:hAnsi="Times New Roman"/>
                <w:sz w:val="30"/>
                <w:szCs w:val="30"/>
                <w:lang w:val="ru-RU"/>
              </w:rPr>
              <w:t xml:space="preserve">, </w:t>
            </w:r>
            <w:r>
              <w:rPr>
                <w:rFonts w:ascii="Times New Roman" w:hAnsi="Times New Roman"/>
                <w:sz w:val="30"/>
                <w:szCs w:val="30"/>
              </w:rPr>
              <w:t>Instagram</w:t>
            </w:r>
            <w:r>
              <w:rPr>
                <w:rFonts w:ascii="Times New Roman" w:hAnsi="Times New Roman"/>
                <w:sz w:val="30"/>
                <w:szCs w:val="30"/>
                <w:lang w:val="ru-RU"/>
              </w:rPr>
              <w:t>, блог/личный сайт</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center"/>
              <w:rPr>
                <w:rFonts w:ascii="Times New Roman" w:hAnsi="Times New Roman"/>
                <w:b/>
                <w:sz w:val="30"/>
                <w:szCs w:val="30"/>
                <w:lang w:val="ru-RU"/>
              </w:rPr>
            </w:pPr>
            <w:r>
              <w:rPr>
                <w:rFonts w:ascii="Times New Roman" w:hAnsi="Times New Roman"/>
                <w:b/>
                <w:sz w:val="30"/>
                <w:szCs w:val="30"/>
                <w:lang w:val="ru-RU"/>
              </w:rPr>
              <w:t>Сведения о бизнесе</w:t>
            </w: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rPr>
            </w:pPr>
            <w:r>
              <w:rPr>
                <w:rFonts w:ascii="Times New Roman" w:hAnsi="Times New Roman"/>
                <w:sz w:val="30"/>
                <w:szCs w:val="30"/>
                <w:lang w:val="ru-RU"/>
              </w:rPr>
              <w:t>Наименование (краткое и полное)</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rPr>
            </w:pPr>
            <w:r>
              <w:rPr>
                <w:rFonts w:ascii="Times New Roman" w:hAnsi="Times New Roman"/>
                <w:sz w:val="30"/>
                <w:szCs w:val="30"/>
                <w:lang w:val="ru-RU"/>
              </w:rPr>
              <w:t>Организационно-правовая форма</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Виды экономической деятельности согласно ОКВЭД, ИНН</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rPr>
            </w:pPr>
            <w:r>
              <w:rPr>
                <w:rFonts w:ascii="Times New Roman" w:hAnsi="Times New Roman"/>
                <w:sz w:val="30"/>
                <w:szCs w:val="30"/>
                <w:lang w:val="ru-RU"/>
              </w:rPr>
              <w:t>Год основания компании</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Интернет-сайт компании (при наличии)</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4797" w:type="dxa"/>
            <w:tcBorders>
              <w:top w:val="single" w:sz="4" w:space="0" w:color="auto"/>
              <w:left w:val="single" w:sz="4" w:space="0" w:color="auto"/>
              <w:bottom w:val="single" w:sz="4" w:space="0" w:color="auto"/>
              <w:right w:val="single" w:sz="4" w:space="0" w:color="auto"/>
            </w:tcBorders>
            <w:hideMark/>
          </w:tcPr>
          <w:p w:rsidR="005A27BF" w:rsidRDefault="005A27BF">
            <w:pPr>
              <w:rPr>
                <w:lang w:eastAsia="en-US"/>
              </w:rPr>
            </w:pPr>
            <w:proofErr w:type="spellStart"/>
            <w:r>
              <w:rPr>
                <w:sz w:val="30"/>
                <w:szCs w:val="30"/>
                <w:lang w:eastAsia="en-US"/>
              </w:rPr>
              <w:t>Миссия</w:t>
            </w:r>
            <w:proofErr w:type="spellEnd"/>
            <w:r>
              <w:rPr>
                <w:sz w:val="30"/>
                <w:szCs w:val="30"/>
                <w:lang w:eastAsia="en-US"/>
              </w:rPr>
              <w:t xml:space="preserve"> </w:t>
            </w:r>
            <w:proofErr w:type="spellStart"/>
            <w:r>
              <w:rPr>
                <w:sz w:val="30"/>
                <w:szCs w:val="30"/>
                <w:lang w:eastAsia="en-US"/>
              </w:rPr>
              <w:t>компании</w:t>
            </w:r>
            <w:proofErr w:type="spellEnd"/>
            <w:r>
              <w:rPr>
                <w:sz w:val="30"/>
                <w:szCs w:val="30"/>
                <w:lang w:eastAsia="en-US"/>
              </w:rPr>
              <w:t xml:space="preserve"> (</w:t>
            </w:r>
            <w:proofErr w:type="spellStart"/>
            <w:r>
              <w:rPr>
                <w:sz w:val="30"/>
                <w:szCs w:val="30"/>
                <w:lang w:eastAsia="en-US"/>
              </w:rPr>
              <w:t>при</w:t>
            </w:r>
            <w:proofErr w:type="spellEnd"/>
            <w:r>
              <w:rPr>
                <w:sz w:val="30"/>
                <w:szCs w:val="30"/>
                <w:lang w:eastAsia="en-US"/>
              </w:rPr>
              <w:t xml:space="preserve"> </w:t>
            </w:r>
            <w:proofErr w:type="spellStart"/>
            <w:r>
              <w:rPr>
                <w:sz w:val="30"/>
                <w:szCs w:val="30"/>
                <w:lang w:eastAsia="en-US"/>
              </w:rPr>
              <w:t>наличии</w:t>
            </w:r>
            <w:proofErr w:type="spellEnd"/>
            <w:r>
              <w:rPr>
                <w:sz w:val="30"/>
                <w:szCs w:val="30"/>
                <w:lang w:eastAsia="en-US"/>
              </w:rPr>
              <w:t>)</w:t>
            </w:r>
          </w:p>
        </w:tc>
        <w:tc>
          <w:tcPr>
            <w:tcW w:w="4774" w:type="dxa"/>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b/>
                <w:sz w:val="30"/>
                <w:szCs w:val="30"/>
                <w:lang w:val="ru-RU"/>
              </w:rPr>
            </w:pPr>
            <w:r>
              <w:rPr>
                <w:rFonts w:ascii="Times New Roman" w:hAnsi="Times New Roman"/>
                <w:b/>
                <w:sz w:val="30"/>
                <w:szCs w:val="30"/>
                <w:lang w:val="ru-RU"/>
              </w:rPr>
              <w:t>Становление бизнеса</w:t>
            </w:r>
          </w:p>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p>
          <w:p w:rsidR="005A27BF" w:rsidRDefault="005A27BF">
            <w:pPr>
              <w:pStyle w:val="a7"/>
              <w:spacing w:before="0" w:after="0"/>
              <w:jc w:val="both"/>
              <w:rPr>
                <w:rFonts w:ascii="Times New Roman" w:hAnsi="Times New Roman"/>
                <w:sz w:val="30"/>
                <w:szCs w:val="30"/>
                <w:lang w:val="ru-RU"/>
              </w:rPr>
            </w:pPr>
            <w:r>
              <w:rPr>
                <w:rFonts w:ascii="Times New Roman" w:hAnsi="Times New Roman"/>
                <w:i/>
                <w:sz w:val="30"/>
                <w:szCs w:val="30"/>
                <w:lang w:val="ru-RU"/>
              </w:rPr>
              <w:t>(не более 1000 символов).</w:t>
            </w: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b/>
                <w:sz w:val="30"/>
                <w:szCs w:val="30"/>
                <w:lang w:val="ru-RU"/>
              </w:rPr>
            </w:pPr>
            <w:r>
              <w:rPr>
                <w:rFonts w:ascii="Times New Roman" w:hAnsi="Times New Roman"/>
                <w:b/>
                <w:sz w:val="30"/>
                <w:szCs w:val="30"/>
                <w:lang w:val="ru-RU"/>
              </w:rPr>
              <w:lastRenderedPageBreak/>
              <w:t>Финансовые показатели</w:t>
            </w:r>
          </w:p>
          <w:p w:rsidR="005A27BF" w:rsidRDefault="005A27BF">
            <w:pPr>
              <w:pStyle w:val="a7"/>
              <w:spacing w:before="0" w:after="0"/>
              <w:jc w:val="both"/>
              <w:rPr>
                <w:rFonts w:ascii="Times New Roman" w:hAnsi="Times New Roman"/>
                <w:i/>
                <w:sz w:val="30"/>
                <w:szCs w:val="30"/>
                <w:lang w:val="ru-RU"/>
              </w:rPr>
            </w:pPr>
            <w:r>
              <w:rPr>
                <w:rFonts w:ascii="Times New Roman" w:hAnsi="Times New Roman"/>
                <w:sz w:val="30"/>
                <w:szCs w:val="30"/>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rFonts w:ascii="Times New Roman" w:hAnsi="Times New Roman"/>
                <w:i/>
                <w:sz w:val="30"/>
                <w:szCs w:val="30"/>
                <w:lang w:val="ru-RU"/>
              </w:rPr>
              <w:t>(не более 1000 символов). Для организации моложе двух лет данные указываются за период существования бизнеса.</w:t>
            </w: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b/>
                <w:sz w:val="30"/>
                <w:szCs w:val="30"/>
                <w:lang w:val="ru-RU"/>
              </w:rPr>
            </w:pPr>
            <w:r>
              <w:rPr>
                <w:rFonts w:ascii="Times New Roman" w:hAnsi="Times New Roman"/>
                <w:b/>
                <w:sz w:val="30"/>
                <w:szCs w:val="30"/>
                <w:lang w:val="ru-RU"/>
              </w:rPr>
              <w:t>Управленческие способности</w:t>
            </w:r>
          </w:p>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rFonts w:ascii="Times New Roman" w:hAnsi="Times New Roman"/>
                <w:i/>
                <w:sz w:val="30"/>
                <w:szCs w:val="30"/>
                <w:lang w:val="ru-RU"/>
              </w:rPr>
              <w:t>(не более 1000 символов).</w:t>
            </w: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b/>
                <w:sz w:val="32"/>
                <w:szCs w:val="30"/>
                <w:lang w:val="ru-RU"/>
              </w:rPr>
            </w:pPr>
            <w:r>
              <w:rPr>
                <w:rFonts w:ascii="Times New Roman" w:hAnsi="Times New Roman"/>
                <w:b/>
                <w:sz w:val="32"/>
                <w:szCs w:val="28"/>
                <w:lang w:val="ru-RU"/>
              </w:rPr>
              <w:t>Конкурентоспособность</w:t>
            </w:r>
          </w:p>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 xml:space="preserve">Опишите главные преимущества Вашей бизнес-модели, по сравнению с конкурентами </w:t>
            </w:r>
            <w:r>
              <w:rPr>
                <w:rFonts w:ascii="Times New Roman" w:hAnsi="Times New Roman"/>
                <w:i/>
                <w:sz w:val="30"/>
                <w:szCs w:val="30"/>
                <w:lang w:val="ru-RU"/>
              </w:rPr>
              <w:t>(не более 1000 символов)</w:t>
            </w:r>
            <w:r>
              <w:rPr>
                <w:rFonts w:ascii="Times New Roman" w:hAnsi="Times New Roman"/>
                <w:sz w:val="30"/>
                <w:szCs w:val="30"/>
                <w:lang w:val="ru-RU"/>
              </w:rPr>
              <w:t>.</w:t>
            </w: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b/>
                <w:sz w:val="32"/>
                <w:szCs w:val="30"/>
                <w:lang w:val="ru-RU"/>
              </w:rPr>
            </w:pPr>
            <w:proofErr w:type="spellStart"/>
            <w:r>
              <w:rPr>
                <w:rFonts w:ascii="Times New Roman" w:hAnsi="Times New Roman"/>
                <w:b/>
                <w:sz w:val="32"/>
                <w:szCs w:val="30"/>
                <w:lang w:val="ru-RU"/>
              </w:rPr>
              <w:t>Импортозамещение</w:t>
            </w:r>
            <w:proofErr w:type="spellEnd"/>
            <w:r>
              <w:rPr>
                <w:rFonts w:ascii="Times New Roman" w:hAnsi="Times New Roman"/>
                <w:b/>
                <w:sz w:val="32"/>
                <w:szCs w:val="30"/>
                <w:lang w:val="ru-RU"/>
              </w:rPr>
              <w:t xml:space="preserve"> (номинация «Производство», номинация </w:t>
            </w:r>
            <w:r>
              <w:rPr>
                <w:rFonts w:ascii="Times New Roman" w:hAnsi="Times New Roman"/>
                <w:b/>
                <w:sz w:val="32"/>
                <w:szCs w:val="32"/>
                <w:lang w:val="ru-RU"/>
              </w:rPr>
              <w:t>«</w:t>
            </w:r>
            <w:r>
              <w:rPr>
                <w:rFonts w:ascii="Times New Roman" w:hAnsi="Times New Roman"/>
                <w:b/>
                <w:color w:val="000000"/>
                <w:sz w:val="32"/>
                <w:szCs w:val="32"/>
                <w:lang w:val="ru-RU"/>
              </w:rPr>
              <w:t>Сельскохозяйственное предпринимательство»</w:t>
            </w:r>
            <w:r>
              <w:rPr>
                <w:rFonts w:ascii="Times New Roman" w:hAnsi="Times New Roman"/>
                <w:b/>
                <w:sz w:val="32"/>
                <w:szCs w:val="32"/>
                <w:lang w:val="ru-RU"/>
              </w:rPr>
              <w:t>)</w:t>
            </w:r>
            <w:r>
              <w:rPr>
                <w:rFonts w:ascii="Times New Roman" w:hAnsi="Times New Roman"/>
                <w:b/>
                <w:sz w:val="32"/>
                <w:szCs w:val="30"/>
                <w:lang w:val="ru-RU"/>
              </w:rPr>
              <w:t xml:space="preserve"> </w:t>
            </w:r>
          </w:p>
          <w:p w:rsidR="005A27BF" w:rsidRDefault="005A27BF">
            <w:pPr>
              <w:pStyle w:val="a7"/>
              <w:spacing w:before="0" w:after="0"/>
              <w:jc w:val="both"/>
              <w:rPr>
                <w:rFonts w:ascii="Times New Roman" w:hAnsi="Times New Roman"/>
                <w:i/>
                <w:sz w:val="30"/>
                <w:szCs w:val="30"/>
                <w:lang w:val="ru-RU"/>
              </w:rPr>
            </w:pPr>
            <w:r>
              <w:rPr>
                <w:rFonts w:ascii="Times New Roman" w:hAnsi="Times New Roman"/>
                <w:sz w:val="30"/>
                <w:szCs w:val="30"/>
                <w:lang w:val="ru-RU"/>
              </w:rPr>
              <w:t xml:space="preserve">Опишите, насколько ваша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Pr>
                <w:rFonts w:ascii="Times New Roman" w:hAnsi="Times New Roman"/>
                <w:i/>
                <w:sz w:val="30"/>
                <w:szCs w:val="30"/>
                <w:lang w:val="ru-RU"/>
              </w:rPr>
              <w:t>(не более 1000 символов).</w:t>
            </w:r>
          </w:p>
          <w:p w:rsidR="005A27BF" w:rsidRDefault="005A27BF">
            <w:pPr>
              <w:pStyle w:val="a7"/>
              <w:spacing w:before="0" w:after="0"/>
              <w:jc w:val="both"/>
              <w:rPr>
                <w:rFonts w:ascii="Times New Roman" w:hAnsi="Times New Roman"/>
                <w:i/>
                <w:sz w:val="30"/>
                <w:szCs w:val="30"/>
                <w:lang w:val="ru-RU"/>
              </w:rPr>
            </w:pPr>
          </w:p>
          <w:p w:rsidR="005A27BF" w:rsidRDefault="005A27BF">
            <w:pPr>
              <w:pStyle w:val="a7"/>
              <w:spacing w:before="0" w:after="0"/>
              <w:jc w:val="both"/>
              <w:rPr>
                <w:rFonts w:ascii="Times New Roman" w:hAnsi="Times New Roman"/>
                <w:b/>
                <w:sz w:val="32"/>
                <w:szCs w:val="32"/>
                <w:lang w:val="ru-RU"/>
              </w:rPr>
            </w:pPr>
            <w:r>
              <w:rPr>
                <w:rFonts w:ascii="Times New Roman" w:hAnsi="Times New Roman"/>
                <w:b/>
                <w:color w:val="000000"/>
                <w:sz w:val="32"/>
                <w:szCs w:val="32"/>
                <w:lang w:val="ru-RU"/>
              </w:rPr>
              <w:t xml:space="preserve">Инвестиционная привлекательность </w:t>
            </w:r>
            <w:r>
              <w:rPr>
                <w:rFonts w:ascii="Times New Roman" w:hAnsi="Times New Roman"/>
                <w:b/>
                <w:sz w:val="32"/>
                <w:szCs w:val="32"/>
                <w:lang w:val="ru-RU"/>
              </w:rPr>
              <w:t xml:space="preserve">(номинация «Инновационное предпринимательство») </w:t>
            </w:r>
          </w:p>
          <w:p w:rsidR="005A27BF" w:rsidRPr="005A27BF" w:rsidRDefault="005A27BF">
            <w:pPr>
              <w:pStyle w:val="a6"/>
              <w:tabs>
                <w:tab w:val="left" w:pos="1035"/>
              </w:tabs>
              <w:spacing w:before="0" w:beforeAutospacing="0" w:after="0" w:afterAutospacing="0"/>
              <w:jc w:val="both"/>
              <w:rPr>
                <w:color w:val="000000"/>
                <w:sz w:val="28"/>
                <w:szCs w:val="28"/>
                <w:lang w:val="ru-RU" w:eastAsia="en-US"/>
              </w:rPr>
            </w:pPr>
            <w:r w:rsidRPr="005A27BF">
              <w:rPr>
                <w:color w:val="000000"/>
                <w:sz w:val="28"/>
                <w:szCs w:val="28"/>
                <w:lang w:val="ru-RU" w:eastAsia="en-US"/>
              </w:rPr>
              <w:t>Опишите, производственные, финансовые, управленческие и коммерческие</w:t>
            </w:r>
          </w:p>
          <w:p w:rsidR="005A27BF" w:rsidRPr="005A27BF" w:rsidRDefault="005A27BF">
            <w:pPr>
              <w:pStyle w:val="a6"/>
              <w:spacing w:before="0" w:beforeAutospacing="0" w:after="0" w:afterAutospacing="0"/>
              <w:jc w:val="both"/>
              <w:rPr>
                <w:color w:val="000000"/>
                <w:sz w:val="28"/>
                <w:szCs w:val="28"/>
                <w:lang w:val="ru-RU" w:eastAsia="en-US"/>
              </w:rPr>
            </w:pPr>
            <w:r w:rsidRPr="005A27BF">
              <w:rPr>
                <w:color w:val="000000"/>
                <w:sz w:val="28"/>
                <w:szCs w:val="28"/>
                <w:lang w:val="ru-RU" w:eastAsia="en-US"/>
              </w:rPr>
              <w:t>характеристики Вашего бизнеса, которые свидетельствуют о целесообразности и необходимости осуществления инвестиций</w:t>
            </w:r>
          </w:p>
          <w:p w:rsidR="005A27BF" w:rsidRPr="005A27BF" w:rsidRDefault="005A27BF">
            <w:pPr>
              <w:pStyle w:val="a6"/>
              <w:spacing w:before="0" w:beforeAutospacing="0" w:after="0" w:afterAutospacing="0"/>
              <w:jc w:val="both"/>
              <w:rPr>
                <w:color w:val="000000"/>
                <w:sz w:val="28"/>
                <w:szCs w:val="28"/>
                <w:lang w:val="ru-RU" w:eastAsia="en-US"/>
              </w:rPr>
            </w:pPr>
            <w:r w:rsidRPr="005A27BF">
              <w:rPr>
                <w:color w:val="000000"/>
                <w:sz w:val="28"/>
                <w:szCs w:val="28"/>
                <w:lang w:val="ru-RU" w:eastAsia="en-US"/>
              </w:rPr>
              <w:t xml:space="preserve">в него </w:t>
            </w:r>
            <w:r w:rsidRPr="005A27BF">
              <w:rPr>
                <w:i/>
                <w:color w:val="000000"/>
                <w:sz w:val="28"/>
                <w:szCs w:val="28"/>
                <w:lang w:val="ru-RU" w:eastAsia="en-US"/>
              </w:rPr>
              <w:t>(не более 1000 символов).</w:t>
            </w:r>
          </w:p>
          <w:p w:rsidR="005A27BF" w:rsidRPr="005A27BF" w:rsidRDefault="005A27BF">
            <w:pPr>
              <w:pStyle w:val="a6"/>
              <w:spacing w:before="0" w:beforeAutospacing="0" w:after="0" w:afterAutospacing="0"/>
              <w:rPr>
                <w:color w:val="000000"/>
                <w:sz w:val="28"/>
                <w:szCs w:val="28"/>
                <w:lang w:val="ru-RU" w:eastAsia="en-US"/>
              </w:rPr>
            </w:pPr>
          </w:p>
          <w:p w:rsidR="005A27BF" w:rsidRDefault="005A27BF">
            <w:pPr>
              <w:pStyle w:val="a7"/>
              <w:spacing w:before="0" w:after="0"/>
              <w:jc w:val="both"/>
              <w:rPr>
                <w:rFonts w:ascii="Times New Roman" w:hAnsi="Times New Roman"/>
                <w:b/>
                <w:sz w:val="32"/>
                <w:szCs w:val="32"/>
                <w:lang w:val="ru-RU"/>
              </w:rPr>
            </w:pPr>
            <w:r>
              <w:rPr>
                <w:rFonts w:ascii="Times New Roman" w:hAnsi="Times New Roman"/>
                <w:b/>
                <w:color w:val="000000"/>
                <w:sz w:val="32"/>
                <w:szCs w:val="32"/>
                <w:lang w:val="ru-RU"/>
              </w:rPr>
              <w:t xml:space="preserve">Инструменты продвижения </w:t>
            </w:r>
            <w:r>
              <w:rPr>
                <w:rFonts w:ascii="Times New Roman" w:hAnsi="Times New Roman"/>
                <w:b/>
                <w:sz w:val="32"/>
                <w:szCs w:val="32"/>
                <w:lang w:val="ru-RU"/>
              </w:rPr>
              <w:t>(номинация «</w:t>
            </w:r>
            <w:r>
              <w:rPr>
                <w:rFonts w:ascii="Times New Roman" w:hAnsi="Times New Roman"/>
                <w:b/>
                <w:color w:val="000000"/>
                <w:sz w:val="32"/>
                <w:szCs w:val="32"/>
                <w:lang w:val="ru-RU"/>
              </w:rPr>
              <w:t xml:space="preserve">Интернет </w:t>
            </w:r>
            <w:r>
              <w:rPr>
                <w:rFonts w:ascii="Times New Roman" w:hAnsi="Times New Roman"/>
                <w:b/>
                <w:sz w:val="32"/>
                <w:szCs w:val="32"/>
                <w:lang w:val="ru-RU"/>
              </w:rPr>
              <w:t xml:space="preserve">предпринимательство») </w:t>
            </w:r>
          </w:p>
          <w:p w:rsidR="005A27BF" w:rsidRDefault="005A27BF">
            <w:pPr>
              <w:pStyle w:val="a7"/>
              <w:spacing w:before="0" w:after="0"/>
              <w:jc w:val="both"/>
              <w:rPr>
                <w:rFonts w:ascii="Times New Roman" w:hAnsi="Times New Roman"/>
                <w:b/>
                <w:sz w:val="28"/>
                <w:szCs w:val="28"/>
                <w:lang w:val="ru-RU"/>
              </w:rPr>
            </w:pPr>
            <w:r>
              <w:rPr>
                <w:rFonts w:ascii="Times New Roman" w:hAnsi="Times New Roman"/>
                <w:sz w:val="28"/>
                <w:szCs w:val="28"/>
                <w:lang w:val="ru-RU"/>
              </w:rPr>
              <w:t xml:space="preserve">Опишите применяемые вами маркетинговые средства, целью которых </w:t>
            </w:r>
            <w:r>
              <w:rPr>
                <w:rFonts w:ascii="Times New Roman" w:hAnsi="Times New Roman"/>
                <w:sz w:val="28"/>
                <w:szCs w:val="28"/>
                <w:lang w:val="ru-RU"/>
              </w:rPr>
              <w:lastRenderedPageBreak/>
              <w:t>является увеличение узнаваемости и привлечение новых клиентов</w:t>
            </w:r>
          </w:p>
          <w:p w:rsidR="005A27BF" w:rsidRPr="005A27BF" w:rsidRDefault="005A27BF">
            <w:pPr>
              <w:pStyle w:val="a6"/>
              <w:spacing w:before="0" w:beforeAutospacing="0" w:after="0" w:afterAutospacing="0"/>
              <w:jc w:val="both"/>
              <w:rPr>
                <w:i/>
                <w:sz w:val="28"/>
                <w:szCs w:val="28"/>
                <w:lang w:val="ru-RU" w:eastAsia="en-US"/>
              </w:rPr>
            </w:pPr>
            <w:r w:rsidRPr="005A27BF">
              <w:rPr>
                <w:i/>
                <w:sz w:val="28"/>
                <w:szCs w:val="28"/>
                <w:lang w:val="ru-RU" w:eastAsia="en-US"/>
              </w:rPr>
              <w:t>(не более 1000 символов).</w:t>
            </w:r>
          </w:p>
          <w:p w:rsidR="005A27BF" w:rsidRPr="005A27BF" w:rsidRDefault="005A27BF">
            <w:pPr>
              <w:pStyle w:val="a6"/>
              <w:spacing w:before="0" w:beforeAutospacing="0" w:after="0" w:afterAutospacing="0"/>
              <w:jc w:val="both"/>
              <w:rPr>
                <w:b/>
                <w:sz w:val="28"/>
                <w:szCs w:val="28"/>
                <w:lang w:val="ru-RU" w:eastAsia="en-US"/>
              </w:rPr>
            </w:pPr>
          </w:p>
          <w:p w:rsidR="005A27BF" w:rsidRDefault="005A27BF">
            <w:pPr>
              <w:pStyle w:val="a7"/>
              <w:spacing w:before="0" w:after="0"/>
              <w:jc w:val="both"/>
              <w:rPr>
                <w:rFonts w:ascii="Times New Roman" w:hAnsi="Times New Roman"/>
                <w:b/>
                <w:sz w:val="32"/>
                <w:szCs w:val="32"/>
                <w:lang w:val="ru-RU"/>
              </w:rPr>
            </w:pPr>
            <w:r>
              <w:rPr>
                <w:rFonts w:ascii="Times New Roman" w:hAnsi="Times New Roman"/>
                <w:b/>
                <w:color w:val="000000"/>
                <w:sz w:val="32"/>
                <w:szCs w:val="32"/>
                <w:lang w:val="ru-RU"/>
              </w:rPr>
              <w:t>Кооперативная составляющая (</w:t>
            </w:r>
            <w:r>
              <w:rPr>
                <w:rFonts w:ascii="Times New Roman" w:hAnsi="Times New Roman"/>
                <w:b/>
                <w:sz w:val="32"/>
                <w:szCs w:val="32"/>
                <w:lang w:val="ru-RU"/>
              </w:rPr>
              <w:t>номинация «</w:t>
            </w:r>
            <w:r>
              <w:rPr>
                <w:rFonts w:ascii="Times New Roman" w:hAnsi="Times New Roman"/>
                <w:b/>
                <w:color w:val="000000"/>
                <w:sz w:val="32"/>
                <w:szCs w:val="32"/>
                <w:lang w:val="ru-RU"/>
              </w:rPr>
              <w:t>Сельскохозяйственное предпринимательство»</w:t>
            </w:r>
            <w:r>
              <w:rPr>
                <w:rFonts w:ascii="Times New Roman" w:hAnsi="Times New Roman"/>
                <w:b/>
                <w:sz w:val="32"/>
                <w:szCs w:val="32"/>
                <w:lang w:val="ru-RU"/>
              </w:rPr>
              <w:t xml:space="preserve">) </w:t>
            </w:r>
          </w:p>
          <w:p w:rsidR="005A27BF" w:rsidRDefault="005A27BF">
            <w:pPr>
              <w:pStyle w:val="a7"/>
              <w:spacing w:before="0" w:after="0"/>
              <w:jc w:val="both"/>
              <w:rPr>
                <w:rFonts w:ascii="Times New Roman" w:hAnsi="Times New Roman"/>
                <w:b/>
                <w:sz w:val="28"/>
                <w:szCs w:val="28"/>
                <w:lang w:val="ru-RU"/>
              </w:rPr>
            </w:pPr>
            <w:r>
              <w:rPr>
                <w:rFonts w:ascii="Times New Roman" w:hAnsi="Times New Roman"/>
                <w:color w:val="000000"/>
                <w:sz w:val="28"/>
                <w:szCs w:val="28"/>
                <w:lang w:val="ru-RU"/>
              </w:rPr>
              <w:t xml:space="preserve">Опишите Вашу степень вовлеченности в систему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 </w:t>
            </w:r>
            <w:r>
              <w:rPr>
                <w:rFonts w:ascii="Times New Roman" w:hAnsi="Times New Roman"/>
                <w:i/>
                <w:color w:val="000000"/>
                <w:sz w:val="28"/>
                <w:szCs w:val="28"/>
                <w:lang w:val="ru-RU"/>
              </w:rPr>
              <w:t>(не более1000 символов).</w:t>
            </w:r>
          </w:p>
          <w:p w:rsidR="005A27BF" w:rsidRPr="005A27BF" w:rsidRDefault="005A27BF">
            <w:pPr>
              <w:pStyle w:val="a6"/>
              <w:spacing w:before="0" w:beforeAutospacing="0" w:after="0" w:afterAutospacing="0"/>
              <w:jc w:val="both"/>
              <w:rPr>
                <w:b/>
                <w:sz w:val="32"/>
                <w:szCs w:val="32"/>
                <w:lang w:val="ru-RU" w:eastAsia="en-US"/>
              </w:rPr>
            </w:pPr>
          </w:p>
          <w:p w:rsidR="005A27BF" w:rsidRDefault="005A27BF">
            <w:pPr>
              <w:pStyle w:val="a7"/>
              <w:spacing w:before="0" w:after="0"/>
              <w:jc w:val="both"/>
              <w:rPr>
                <w:rFonts w:ascii="Times New Roman" w:hAnsi="Times New Roman"/>
                <w:b/>
                <w:sz w:val="32"/>
                <w:szCs w:val="32"/>
                <w:lang w:val="ru-RU"/>
              </w:rPr>
            </w:pPr>
            <w:r>
              <w:rPr>
                <w:rFonts w:ascii="Times New Roman" w:hAnsi="Times New Roman"/>
                <w:b/>
                <w:color w:val="000000"/>
                <w:sz w:val="32"/>
                <w:szCs w:val="32"/>
                <w:lang w:val="ru-RU"/>
              </w:rPr>
              <w:t>Независимость от государственных источников финансирования (</w:t>
            </w:r>
            <w:r>
              <w:rPr>
                <w:rFonts w:ascii="Times New Roman" w:hAnsi="Times New Roman"/>
                <w:b/>
                <w:sz w:val="32"/>
                <w:szCs w:val="32"/>
                <w:lang w:val="ru-RU"/>
              </w:rPr>
              <w:t>номинация «</w:t>
            </w:r>
            <w:r>
              <w:rPr>
                <w:rFonts w:ascii="Times New Roman" w:hAnsi="Times New Roman"/>
                <w:b/>
                <w:color w:val="000000"/>
                <w:sz w:val="32"/>
                <w:szCs w:val="32"/>
                <w:lang w:val="ru-RU"/>
              </w:rPr>
              <w:t>Социальное предпринимательство»</w:t>
            </w:r>
            <w:r>
              <w:rPr>
                <w:rFonts w:ascii="Times New Roman" w:hAnsi="Times New Roman"/>
                <w:b/>
                <w:sz w:val="32"/>
                <w:szCs w:val="32"/>
                <w:lang w:val="ru-RU"/>
              </w:rPr>
              <w:t xml:space="preserve">) </w:t>
            </w:r>
          </w:p>
          <w:p w:rsidR="005A27BF" w:rsidRPr="005A27BF" w:rsidRDefault="005A27BF">
            <w:pPr>
              <w:pStyle w:val="a6"/>
              <w:spacing w:before="0" w:beforeAutospacing="0" w:after="0" w:afterAutospacing="0"/>
              <w:rPr>
                <w:i/>
                <w:color w:val="000000"/>
                <w:sz w:val="28"/>
                <w:szCs w:val="28"/>
                <w:lang w:val="ru-RU" w:eastAsia="en-US"/>
              </w:rPr>
            </w:pPr>
            <w:r w:rsidRPr="005A27BF">
              <w:rPr>
                <w:color w:val="000000"/>
                <w:sz w:val="28"/>
                <w:szCs w:val="28"/>
                <w:lang w:val="ru-RU" w:eastAsia="en-US"/>
              </w:rPr>
              <w:t xml:space="preserve">Опишите, насколько Ваша организация способна вести деятельность за счет внебюджетных источников финансирования </w:t>
            </w:r>
            <w:r w:rsidRPr="005A27BF">
              <w:rPr>
                <w:i/>
                <w:color w:val="000000"/>
                <w:sz w:val="28"/>
                <w:szCs w:val="28"/>
                <w:lang w:val="ru-RU" w:eastAsia="en-US"/>
              </w:rPr>
              <w:t>(не более 1000символов).</w:t>
            </w:r>
          </w:p>
          <w:p w:rsidR="005A27BF" w:rsidRDefault="005A27BF">
            <w:pPr>
              <w:pStyle w:val="a7"/>
              <w:spacing w:before="0" w:after="0"/>
              <w:jc w:val="both"/>
              <w:rPr>
                <w:rFonts w:ascii="Times New Roman" w:hAnsi="Times New Roman"/>
                <w:b/>
                <w:sz w:val="32"/>
                <w:szCs w:val="32"/>
                <w:lang w:val="ru-RU"/>
              </w:rPr>
            </w:pPr>
            <w:r>
              <w:rPr>
                <w:rFonts w:ascii="Times New Roman" w:hAnsi="Times New Roman"/>
                <w:b/>
                <w:color w:val="000000"/>
                <w:sz w:val="32"/>
                <w:szCs w:val="32"/>
                <w:lang w:val="ru-RU"/>
              </w:rPr>
              <w:t>Социальная значимость (</w:t>
            </w:r>
            <w:r>
              <w:rPr>
                <w:rFonts w:ascii="Times New Roman" w:hAnsi="Times New Roman"/>
                <w:b/>
                <w:sz w:val="32"/>
                <w:szCs w:val="32"/>
                <w:lang w:val="ru-RU"/>
              </w:rPr>
              <w:t>номинация «</w:t>
            </w:r>
            <w:r>
              <w:rPr>
                <w:rFonts w:ascii="Times New Roman" w:hAnsi="Times New Roman"/>
                <w:b/>
                <w:color w:val="000000"/>
                <w:sz w:val="32"/>
                <w:szCs w:val="32"/>
                <w:lang w:val="ru-RU"/>
              </w:rPr>
              <w:t>Социальное предпринимательство»</w:t>
            </w:r>
            <w:r>
              <w:rPr>
                <w:rFonts w:ascii="Times New Roman" w:hAnsi="Times New Roman"/>
                <w:b/>
                <w:sz w:val="32"/>
                <w:szCs w:val="32"/>
                <w:lang w:val="ru-RU"/>
              </w:rPr>
              <w:t xml:space="preserve">) </w:t>
            </w:r>
          </w:p>
          <w:p w:rsidR="005A27BF" w:rsidRPr="005A27BF" w:rsidRDefault="005A27BF">
            <w:pPr>
              <w:pStyle w:val="a6"/>
              <w:spacing w:before="0" w:beforeAutospacing="0" w:after="0" w:afterAutospacing="0"/>
              <w:rPr>
                <w:color w:val="000000"/>
                <w:sz w:val="28"/>
                <w:szCs w:val="28"/>
                <w:lang w:val="ru-RU" w:eastAsia="en-US"/>
              </w:rPr>
            </w:pPr>
            <w:r w:rsidRPr="005A27BF">
              <w:rPr>
                <w:color w:val="000000"/>
                <w:sz w:val="28"/>
                <w:szCs w:val="28"/>
                <w:lang w:val="ru-RU" w:eastAsia="en-US"/>
              </w:rPr>
              <w:t>Опишите положительный общественный эффект, получаемый от предпринимательской деятельности участника (рост занятости населения,</w:t>
            </w:r>
          </w:p>
          <w:p w:rsidR="005A27BF" w:rsidRPr="005A27BF" w:rsidRDefault="005A27BF">
            <w:pPr>
              <w:pStyle w:val="a6"/>
              <w:spacing w:before="0" w:beforeAutospacing="0" w:after="0" w:afterAutospacing="0"/>
              <w:rPr>
                <w:color w:val="000000"/>
                <w:sz w:val="28"/>
                <w:szCs w:val="28"/>
                <w:lang w:val="ru-RU" w:eastAsia="en-US"/>
              </w:rPr>
            </w:pPr>
            <w:r w:rsidRPr="005A27BF">
              <w:rPr>
                <w:color w:val="000000"/>
                <w:sz w:val="28"/>
                <w:szCs w:val="28"/>
                <w:lang w:val="ru-RU" w:eastAsia="en-US"/>
              </w:rPr>
              <w:t>вовлечение в трудовую деятельность молодежи и социально незащищенных</w:t>
            </w:r>
          </w:p>
          <w:p w:rsidR="005A27BF" w:rsidRPr="005A27BF" w:rsidRDefault="005A27BF">
            <w:pPr>
              <w:pStyle w:val="a6"/>
              <w:spacing w:before="0" w:beforeAutospacing="0" w:after="0" w:afterAutospacing="0"/>
              <w:rPr>
                <w:i/>
                <w:color w:val="000000"/>
                <w:sz w:val="28"/>
                <w:szCs w:val="28"/>
                <w:lang w:val="ru-RU" w:eastAsia="en-US"/>
              </w:rPr>
            </w:pPr>
            <w:r w:rsidRPr="005A27BF">
              <w:rPr>
                <w:color w:val="000000"/>
                <w:sz w:val="28"/>
                <w:szCs w:val="28"/>
                <w:lang w:val="ru-RU" w:eastAsia="en-US"/>
              </w:rPr>
              <w:t xml:space="preserve">слоев населения и т.д.) </w:t>
            </w:r>
            <w:r w:rsidRPr="005A27BF">
              <w:rPr>
                <w:i/>
                <w:color w:val="000000"/>
                <w:sz w:val="28"/>
                <w:szCs w:val="28"/>
                <w:lang w:val="ru-RU" w:eastAsia="en-US"/>
              </w:rPr>
              <w:t>(не более 1000 символов).</w:t>
            </w:r>
          </w:p>
          <w:p w:rsidR="005A27BF" w:rsidRDefault="005A27BF">
            <w:pPr>
              <w:pStyle w:val="a7"/>
              <w:spacing w:before="0" w:after="0"/>
              <w:jc w:val="both"/>
              <w:rPr>
                <w:rFonts w:ascii="Times New Roman" w:hAnsi="Times New Roman"/>
                <w:b/>
                <w:sz w:val="32"/>
                <w:szCs w:val="32"/>
                <w:lang w:val="ru-RU"/>
              </w:rPr>
            </w:pPr>
            <w:r>
              <w:rPr>
                <w:rFonts w:ascii="Times New Roman" w:hAnsi="Times New Roman"/>
                <w:b/>
                <w:color w:val="000000"/>
                <w:sz w:val="32"/>
                <w:szCs w:val="32"/>
                <w:lang w:val="ru-RU"/>
              </w:rPr>
              <w:t>Масштабируемость (</w:t>
            </w:r>
            <w:r>
              <w:rPr>
                <w:rFonts w:ascii="Times New Roman" w:hAnsi="Times New Roman"/>
                <w:b/>
                <w:sz w:val="32"/>
                <w:szCs w:val="32"/>
                <w:lang w:val="ru-RU"/>
              </w:rPr>
              <w:t>номинация «</w:t>
            </w:r>
            <w:r>
              <w:rPr>
                <w:rFonts w:ascii="Times New Roman" w:hAnsi="Times New Roman"/>
                <w:b/>
                <w:color w:val="000000"/>
                <w:sz w:val="32"/>
                <w:szCs w:val="32"/>
                <w:lang w:val="ru-RU"/>
              </w:rPr>
              <w:t>Социальное предпринимательство»</w:t>
            </w:r>
            <w:r>
              <w:rPr>
                <w:rFonts w:ascii="Times New Roman" w:hAnsi="Times New Roman"/>
                <w:b/>
                <w:sz w:val="32"/>
                <w:szCs w:val="32"/>
                <w:lang w:val="ru-RU"/>
              </w:rPr>
              <w:t xml:space="preserve">) </w:t>
            </w:r>
          </w:p>
          <w:p w:rsidR="005A27BF" w:rsidRPr="005A27BF" w:rsidRDefault="005A27BF">
            <w:pPr>
              <w:pStyle w:val="a6"/>
              <w:spacing w:before="0" w:beforeAutospacing="0" w:after="0" w:afterAutospacing="0"/>
              <w:rPr>
                <w:color w:val="000000"/>
                <w:sz w:val="28"/>
                <w:szCs w:val="28"/>
                <w:lang w:val="ru-RU" w:eastAsia="en-US"/>
              </w:rPr>
            </w:pPr>
            <w:r w:rsidRPr="005A27BF">
              <w:rPr>
                <w:color w:val="000000"/>
                <w:sz w:val="28"/>
                <w:szCs w:val="28"/>
                <w:lang w:val="ru-RU" w:eastAsia="en-US"/>
              </w:rPr>
              <w:t xml:space="preserve">Опишите возможность распространения опыта по реализации проекта в других регионах или на международном уровне </w:t>
            </w:r>
            <w:r w:rsidRPr="005A27BF">
              <w:rPr>
                <w:i/>
                <w:color w:val="000000"/>
                <w:sz w:val="28"/>
                <w:szCs w:val="28"/>
                <w:lang w:val="ru-RU" w:eastAsia="en-US"/>
              </w:rPr>
              <w:t>(не более 1000 символов).</w:t>
            </w:r>
          </w:p>
          <w:p w:rsidR="005A27BF" w:rsidRPr="005A27BF" w:rsidRDefault="005A27BF">
            <w:pPr>
              <w:pStyle w:val="a6"/>
              <w:spacing w:before="0" w:beforeAutospacing="0" w:after="0" w:afterAutospacing="0"/>
              <w:rPr>
                <w:color w:val="000000"/>
                <w:sz w:val="28"/>
                <w:szCs w:val="28"/>
                <w:lang w:val="ru-RU" w:eastAsia="en-US"/>
              </w:rPr>
            </w:pPr>
          </w:p>
          <w:p w:rsidR="005A27BF" w:rsidRDefault="005A27BF">
            <w:pPr>
              <w:pStyle w:val="a7"/>
              <w:spacing w:before="0" w:after="0"/>
              <w:jc w:val="both"/>
              <w:rPr>
                <w:rFonts w:ascii="Times New Roman" w:hAnsi="Times New Roman"/>
                <w:b/>
                <w:sz w:val="32"/>
                <w:szCs w:val="32"/>
                <w:lang w:val="ru-RU"/>
              </w:rPr>
            </w:pPr>
            <w:r>
              <w:rPr>
                <w:rFonts w:ascii="Times New Roman" w:hAnsi="Times New Roman"/>
                <w:b/>
                <w:color w:val="000000"/>
                <w:sz w:val="32"/>
                <w:szCs w:val="32"/>
                <w:lang w:val="ru-RU"/>
              </w:rPr>
              <w:t>Уникальное торговое предложение</w:t>
            </w:r>
            <w:r>
              <w:rPr>
                <w:b/>
                <w:color w:val="000000"/>
                <w:sz w:val="32"/>
                <w:szCs w:val="32"/>
                <w:lang w:val="ru-RU"/>
              </w:rPr>
              <w:t xml:space="preserve"> </w:t>
            </w:r>
            <w:r>
              <w:rPr>
                <w:rFonts w:ascii="Times New Roman" w:hAnsi="Times New Roman"/>
                <w:b/>
                <w:color w:val="000000"/>
                <w:sz w:val="32"/>
                <w:szCs w:val="32"/>
                <w:lang w:val="ru-RU"/>
              </w:rPr>
              <w:t>(</w:t>
            </w:r>
            <w:r>
              <w:rPr>
                <w:rFonts w:ascii="Times New Roman" w:hAnsi="Times New Roman"/>
                <w:b/>
                <w:sz w:val="32"/>
                <w:szCs w:val="32"/>
                <w:lang w:val="ru-RU"/>
              </w:rPr>
              <w:t>номинация «</w:t>
            </w:r>
            <w:r>
              <w:rPr>
                <w:rFonts w:ascii="Times New Roman" w:hAnsi="Times New Roman"/>
                <w:b/>
                <w:color w:val="000000"/>
                <w:sz w:val="32"/>
                <w:szCs w:val="32"/>
                <w:lang w:val="ru-RU"/>
              </w:rPr>
              <w:t>Сфера услуг», номинация «Торговля»</w:t>
            </w:r>
            <w:r>
              <w:rPr>
                <w:rFonts w:ascii="Times New Roman" w:hAnsi="Times New Roman"/>
                <w:b/>
                <w:sz w:val="32"/>
                <w:szCs w:val="32"/>
                <w:lang w:val="ru-RU"/>
              </w:rPr>
              <w:t xml:space="preserve">) </w:t>
            </w:r>
          </w:p>
          <w:p w:rsidR="005A27BF" w:rsidRPr="005A27BF" w:rsidRDefault="005A27BF">
            <w:pPr>
              <w:pStyle w:val="a6"/>
              <w:spacing w:before="0" w:beforeAutospacing="0" w:after="0" w:afterAutospacing="0"/>
              <w:jc w:val="both"/>
              <w:rPr>
                <w:color w:val="000000"/>
                <w:sz w:val="28"/>
                <w:szCs w:val="28"/>
                <w:lang w:val="ru-RU" w:eastAsia="en-US"/>
              </w:rPr>
            </w:pPr>
            <w:r w:rsidRPr="005A27BF">
              <w:rPr>
                <w:color w:val="000000"/>
                <w:sz w:val="28"/>
                <w:szCs w:val="28"/>
                <w:lang w:val="ru-RU" w:eastAsia="en-US"/>
              </w:rPr>
              <w:t>Опишите привлекательность Вашей идеи, отличающей конкретное</w:t>
            </w:r>
          </w:p>
          <w:p w:rsidR="005A27BF" w:rsidRPr="005A27BF" w:rsidRDefault="005A27BF">
            <w:pPr>
              <w:pStyle w:val="a6"/>
              <w:spacing w:before="0" w:beforeAutospacing="0" w:after="0" w:afterAutospacing="0"/>
              <w:jc w:val="both"/>
              <w:rPr>
                <w:color w:val="000000"/>
                <w:sz w:val="28"/>
                <w:szCs w:val="28"/>
                <w:lang w:val="ru-RU" w:eastAsia="en-US"/>
              </w:rPr>
            </w:pPr>
            <w:r w:rsidRPr="005A27BF">
              <w:rPr>
                <w:color w:val="000000"/>
                <w:sz w:val="28"/>
                <w:szCs w:val="28"/>
                <w:lang w:val="ru-RU" w:eastAsia="en-US"/>
              </w:rPr>
              <w:t>предложение от других, существующих в данной сфере (не более 1000</w:t>
            </w:r>
          </w:p>
          <w:p w:rsidR="005A27BF" w:rsidRPr="005A27BF" w:rsidRDefault="005A27BF">
            <w:pPr>
              <w:pStyle w:val="a6"/>
              <w:spacing w:before="0" w:beforeAutospacing="0" w:after="0" w:afterAutospacing="0"/>
              <w:jc w:val="both"/>
              <w:rPr>
                <w:color w:val="000000"/>
                <w:sz w:val="28"/>
                <w:szCs w:val="28"/>
                <w:lang w:val="ru-RU" w:eastAsia="en-US"/>
              </w:rPr>
            </w:pPr>
            <w:r w:rsidRPr="005A27BF">
              <w:rPr>
                <w:color w:val="000000"/>
                <w:sz w:val="28"/>
                <w:szCs w:val="28"/>
                <w:lang w:val="ru-RU" w:eastAsia="en-US"/>
              </w:rPr>
              <w:t>символов).</w:t>
            </w:r>
          </w:p>
          <w:p w:rsidR="005A27BF" w:rsidRDefault="005A27BF">
            <w:pPr>
              <w:pStyle w:val="a7"/>
              <w:spacing w:before="0" w:after="0"/>
              <w:jc w:val="both"/>
              <w:rPr>
                <w:rFonts w:ascii="Times New Roman" w:hAnsi="Times New Roman"/>
                <w:sz w:val="32"/>
                <w:szCs w:val="32"/>
                <w:lang w:val="ru-RU"/>
              </w:rPr>
            </w:pPr>
            <w:r>
              <w:rPr>
                <w:rFonts w:ascii="Times New Roman" w:hAnsi="Times New Roman"/>
                <w:b/>
                <w:color w:val="000000"/>
                <w:sz w:val="32"/>
                <w:szCs w:val="32"/>
                <w:lang w:val="ru-RU"/>
              </w:rPr>
              <w:t>Инновационный подход</w:t>
            </w:r>
            <w:r>
              <w:rPr>
                <w:b/>
                <w:color w:val="000000"/>
                <w:sz w:val="32"/>
                <w:szCs w:val="32"/>
                <w:lang w:val="ru-RU"/>
              </w:rPr>
              <w:t xml:space="preserve"> </w:t>
            </w:r>
            <w:r>
              <w:rPr>
                <w:rFonts w:ascii="Times New Roman" w:hAnsi="Times New Roman"/>
                <w:b/>
                <w:color w:val="000000"/>
                <w:sz w:val="32"/>
                <w:szCs w:val="32"/>
                <w:lang w:val="ru-RU"/>
              </w:rPr>
              <w:t>(</w:t>
            </w:r>
            <w:r>
              <w:rPr>
                <w:rFonts w:ascii="Times New Roman" w:hAnsi="Times New Roman"/>
                <w:b/>
                <w:sz w:val="32"/>
                <w:szCs w:val="32"/>
                <w:lang w:val="ru-RU"/>
              </w:rPr>
              <w:t>номинация «</w:t>
            </w:r>
            <w:r>
              <w:rPr>
                <w:rFonts w:ascii="Times New Roman" w:hAnsi="Times New Roman"/>
                <w:b/>
                <w:color w:val="000000"/>
                <w:sz w:val="32"/>
                <w:szCs w:val="32"/>
                <w:lang w:val="ru-RU"/>
              </w:rPr>
              <w:t>Сфера услуг», номинация «Торговля», номинация «Франчайзинг»</w:t>
            </w:r>
            <w:r>
              <w:rPr>
                <w:rFonts w:ascii="Times New Roman" w:hAnsi="Times New Roman"/>
                <w:b/>
                <w:sz w:val="32"/>
                <w:szCs w:val="32"/>
                <w:lang w:val="ru-RU"/>
              </w:rPr>
              <w:t>)</w:t>
            </w:r>
            <w:r>
              <w:rPr>
                <w:rFonts w:ascii="Times New Roman" w:hAnsi="Times New Roman"/>
                <w:sz w:val="32"/>
                <w:szCs w:val="32"/>
                <w:lang w:val="ru-RU"/>
              </w:rPr>
              <w:t xml:space="preserve"> </w:t>
            </w:r>
          </w:p>
          <w:p w:rsidR="005A27BF" w:rsidRPr="005A27BF" w:rsidRDefault="005A27BF">
            <w:pPr>
              <w:pStyle w:val="a6"/>
              <w:spacing w:before="0" w:beforeAutospacing="0" w:after="0" w:afterAutospacing="0"/>
              <w:jc w:val="both"/>
              <w:rPr>
                <w:color w:val="000000"/>
                <w:sz w:val="28"/>
                <w:szCs w:val="28"/>
                <w:lang w:val="ru-RU" w:eastAsia="en-US"/>
              </w:rPr>
            </w:pPr>
            <w:r w:rsidRPr="005A27BF">
              <w:rPr>
                <w:color w:val="000000"/>
                <w:sz w:val="28"/>
                <w:szCs w:val="28"/>
                <w:lang w:val="ru-RU" w:eastAsia="en-US"/>
              </w:rPr>
              <w:t>Опишите, как поддерживается инновационный подход к разработке и</w:t>
            </w:r>
          </w:p>
          <w:p w:rsidR="005A27BF" w:rsidRPr="005A27BF" w:rsidRDefault="005A27BF">
            <w:pPr>
              <w:pStyle w:val="a6"/>
              <w:spacing w:before="0" w:beforeAutospacing="0" w:after="0" w:afterAutospacing="0"/>
              <w:jc w:val="both"/>
              <w:rPr>
                <w:color w:val="000000"/>
                <w:sz w:val="28"/>
                <w:szCs w:val="28"/>
                <w:lang w:val="ru-RU" w:eastAsia="en-US"/>
              </w:rPr>
            </w:pPr>
            <w:r w:rsidRPr="005A27BF">
              <w:rPr>
                <w:color w:val="000000"/>
                <w:sz w:val="28"/>
                <w:szCs w:val="28"/>
                <w:lang w:val="ru-RU" w:eastAsia="en-US"/>
              </w:rPr>
              <w:t>внедрению основных продуктов или услуг, развитию бизнеса (не более</w:t>
            </w:r>
          </w:p>
          <w:p w:rsidR="005A27BF" w:rsidRPr="005A27BF" w:rsidRDefault="005A27BF">
            <w:pPr>
              <w:pStyle w:val="a6"/>
              <w:spacing w:before="0" w:beforeAutospacing="0" w:after="0" w:afterAutospacing="0"/>
              <w:jc w:val="both"/>
              <w:rPr>
                <w:color w:val="000000"/>
                <w:sz w:val="28"/>
                <w:szCs w:val="28"/>
                <w:lang w:val="ru-RU" w:eastAsia="en-US"/>
              </w:rPr>
            </w:pPr>
            <w:r w:rsidRPr="005A27BF">
              <w:rPr>
                <w:color w:val="000000"/>
                <w:sz w:val="28"/>
                <w:szCs w:val="28"/>
                <w:lang w:val="ru-RU" w:eastAsia="en-US"/>
              </w:rPr>
              <w:t>1000 символов).</w:t>
            </w:r>
          </w:p>
          <w:p w:rsidR="005A27BF" w:rsidRPr="005A27BF" w:rsidRDefault="005A27BF">
            <w:pPr>
              <w:pStyle w:val="a6"/>
              <w:spacing w:before="0" w:beforeAutospacing="0" w:after="0" w:afterAutospacing="0"/>
              <w:jc w:val="both"/>
              <w:rPr>
                <w:color w:val="000000"/>
                <w:sz w:val="28"/>
                <w:szCs w:val="28"/>
                <w:lang w:val="ru-RU" w:eastAsia="en-US"/>
              </w:rPr>
            </w:pPr>
          </w:p>
          <w:p w:rsidR="005A27BF" w:rsidRPr="005A27BF" w:rsidRDefault="005A27BF">
            <w:pPr>
              <w:pStyle w:val="a6"/>
              <w:spacing w:before="0" w:beforeAutospacing="0" w:after="0" w:afterAutospacing="0"/>
              <w:jc w:val="both"/>
              <w:rPr>
                <w:color w:val="000000"/>
                <w:sz w:val="28"/>
                <w:szCs w:val="28"/>
                <w:lang w:val="ru-RU" w:eastAsia="en-US"/>
              </w:rPr>
            </w:pPr>
          </w:p>
          <w:p w:rsidR="005A27BF" w:rsidRPr="005A27BF" w:rsidRDefault="005A27BF">
            <w:pPr>
              <w:pStyle w:val="a6"/>
              <w:spacing w:before="0" w:beforeAutospacing="0" w:after="0" w:afterAutospacing="0"/>
              <w:jc w:val="both"/>
              <w:rPr>
                <w:b/>
                <w:color w:val="000000"/>
                <w:sz w:val="32"/>
                <w:szCs w:val="32"/>
                <w:lang w:val="ru-RU" w:eastAsia="en-US"/>
              </w:rPr>
            </w:pPr>
            <w:r w:rsidRPr="005A27BF">
              <w:rPr>
                <w:b/>
                <w:color w:val="000000"/>
                <w:sz w:val="32"/>
                <w:szCs w:val="32"/>
                <w:lang w:val="ru-RU" w:eastAsia="en-US"/>
              </w:rPr>
              <w:t xml:space="preserve">Количество действующих </w:t>
            </w:r>
            <w:proofErr w:type="spellStart"/>
            <w:r w:rsidRPr="005A27BF">
              <w:rPr>
                <w:b/>
                <w:color w:val="000000"/>
                <w:sz w:val="32"/>
                <w:szCs w:val="32"/>
                <w:lang w:val="ru-RU" w:eastAsia="en-US"/>
              </w:rPr>
              <w:t>франчайзи</w:t>
            </w:r>
            <w:proofErr w:type="spellEnd"/>
            <w:r w:rsidRPr="005A27BF">
              <w:rPr>
                <w:b/>
                <w:color w:val="000000"/>
                <w:sz w:val="32"/>
                <w:szCs w:val="32"/>
                <w:lang w:val="ru-RU" w:eastAsia="en-US"/>
              </w:rPr>
              <w:t xml:space="preserve"> (номинация </w:t>
            </w:r>
            <w:r w:rsidRPr="005A27BF">
              <w:rPr>
                <w:b/>
                <w:color w:val="000000"/>
                <w:sz w:val="32"/>
                <w:szCs w:val="32"/>
                <w:lang w:val="ru-RU" w:eastAsia="en-US"/>
              </w:rPr>
              <w:lastRenderedPageBreak/>
              <w:t>«Франчайзинг»</w:t>
            </w:r>
            <w:r w:rsidRPr="005A27BF">
              <w:rPr>
                <w:b/>
                <w:sz w:val="32"/>
                <w:szCs w:val="32"/>
                <w:lang w:val="ru-RU" w:eastAsia="en-US"/>
              </w:rPr>
              <w:t>)</w:t>
            </w:r>
          </w:p>
          <w:p w:rsidR="005A27BF" w:rsidRPr="005A27BF" w:rsidRDefault="005A27BF">
            <w:pPr>
              <w:pStyle w:val="a6"/>
              <w:spacing w:before="0" w:beforeAutospacing="0" w:after="0" w:afterAutospacing="0"/>
              <w:jc w:val="both"/>
              <w:rPr>
                <w:rFonts w:cstheme="minorBidi"/>
                <w:color w:val="000000"/>
                <w:sz w:val="28"/>
                <w:szCs w:val="28"/>
                <w:lang w:val="ru-RU" w:eastAsia="en-US"/>
              </w:rPr>
            </w:pPr>
            <w:r w:rsidRPr="005A27BF">
              <w:rPr>
                <w:color w:val="000000"/>
                <w:sz w:val="28"/>
                <w:szCs w:val="28"/>
                <w:lang w:val="ru-RU" w:eastAsia="en-US"/>
              </w:rPr>
              <w:t>Укажите количество проданных франшиз за предыдущий год (за весь период), количество действующих франшиз и регионы присутствия франшизы.</w:t>
            </w: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b/>
                <w:sz w:val="30"/>
                <w:szCs w:val="30"/>
                <w:lang w:val="ru-RU"/>
              </w:rPr>
            </w:pPr>
            <w:r>
              <w:rPr>
                <w:rFonts w:ascii="Times New Roman" w:hAnsi="Times New Roman"/>
                <w:b/>
                <w:sz w:val="30"/>
                <w:szCs w:val="30"/>
                <w:lang w:val="ru-RU"/>
              </w:rPr>
              <w:t xml:space="preserve">Количество рабочих мест </w:t>
            </w:r>
          </w:p>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Укажите среднюю численность работников за прошедший год.</w:t>
            </w: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hideMark/>
          </w:tcPr>
          <w:p w:rsidR="005A27BF" w:rsidRDefault="005A27BF">
            <w:pPr>
              <w:pStyle w:val="a7"/>
              <w:spacing w:before="0" w:after="0"/>
              <w:jc w:val="both"/>
              <w:rPr>
                <w:rFonts w:ascii="Times New Roman" w:hAnsi="Times New Roman"/>
                <w:b/>
                <w:sz w:val="30"/>
                <w:szCs w:val="30"/>
                <w:lang w:val="ru-RU"/>
              </w:rPr>
            </w:pPr>
            <w:r>
              <w:rPr>
                <w:rFonts w:ascii="Times New Roman" w:hAnsi="Times New Roman"/>
                <w:b/>
                <w:sz w:val="30"/>
                <w:szCs w:val="30"/>
                <w:lang w:val="ru-RU"/>
              </w:rPr>
              <w:t>Планы на будущее</w:t>
            </w:r>
          </w:p>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rFonts w:ascii="Times New Roman" w:hAnsi="Times New Roman"/>
                <w:i/>
                <w:sz w:val="30"/>
                <w:szCs w:val="30"/>
                <w:lang w:val="ru-RU"/>
              </w:rPr>
              <w:t>(не более 1000 символов).</w:t>
            </w: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p>
        </w:tc>
      </w:tr>
      <w:tr w:rsidR="005A27BF" w:rsidTr="005A27BF">
        <w:tc>
          <w:tcPr>
            <w:tcW w:w="9571" w:type="dxa"/>
            <w:gridSpan w:val="2"/>
            <w:tcBorders>
              <w:top w:val="single" w:sz="4" w:space="0" w:color="auto"/>
              <w:left w:val="single" w:sz="4" w:space="0" w:color="auto"/>
              <w:bottom w:val="single" w:sz="4" w:space="0" w:color="auto"/>
              <w:right w:val="single" w:sz="4" w:space="0" w:color="auto"/>
            </w:tcBorders>
          </w:tcPr>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Я согласен с условиями регионального этапа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Министерству по делам молодежи, физической культуры и спорта Омской области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p w:rsidR="005A27BF" w:rsidRDefault="005A27BF">
            <w:pPr>
              <w:pStyle w:val="a7"/>
              <w:spacing w:before="0" w:after="0"/>
              <w:jc w:val="both"/>
              <w:rPr>
                <w:rFonts w:ascii="Times New Roman" w:hAnsi="Times New Roman"/>
                <w:sz w:val="30"/>
                <w:szCs w:val="30"/>
                <w:lang w:val="ru-RU"/>
              </w:rPr>
            </w:pPr>
            <w:r>
              <w:rPr>
                <w:rFonts w:ascii="Times New Roman" w:hAnsi="Times New Roman"/>
                <w:sz w:val="30"/>
                <w:szCs w:val="30"/>
                <w:lang w:val="ru-RU"/>
              </w:rPr>
              <w:t>Дата:_______________              Подпись:______________/____________</w:t>
            </w:r>
          </w:p>
          <w:p w:rsidR="005A27BF" w:rsidRDefault="005A27BF">
            <w:pPr>
              <w:pStyle w:val="a7"/>
              <w:spacing w:before="0" w:after="0"/>
              <w:jc w:val="both"/>
              <w:rPr>
                <w:rFonts w:ascii="Times New Roman" w:hAnsi="Times New Roman"/>
                <w:sz w:val="30"/>
                <w:szCs w:val="30"/>
                <w:lang w:val="ru-RU"/>
              </w:rPr>
            </w:pPr>
          </w:p>
        </w:tc>
      </w:tr>
    </w:tbl>
    <w:p w:rsidR="00A436A6" w:rsidRPr="00A436A6" w:rsidRDefault="00A436A6" w:rsidP="00A436A6">
      <w:pPr>
        <w:jc w:val="right"/>
        <w:rPr>
          <w:sz w:val="28"/>
          <w:szCs w:val="28"/>
        </w:rPr>
      </w:pPr>
    </w:p>
    <w:sectPr w:rsidR="00A436A6" w:rsidRPr="00A436A6" w:rsidSect="00B6004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DE4"/>
    <w:multiLevelType w:val="hybridMultilevel"/>
    <w:tmpl w:val="E6D8B450"/>
    <w:lvl w:ilvl="0" w:tplc="E5EC28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1B930B0"/>
    <w:multiLevelType w:val="hybridMultilevel"/>
    <w:tmpl w:val="F536ACF8"/>
    <w:lvl w:ilvl="0" w:tplc="6770B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6E466E"/>
    <w:multiLevelType w:val="hybridMultilevel"/>
    <w:tmpl w:val="4DD09176"/>
    <w:lvl w:ilvl="0" w:tplc="6770B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A30C91"/>
    <w:multiLevelType w:val="hybridMultilevel"/>
    <w:tmpl w:val="2A6254A8"/>
    <w:lvl w:ilvl="0" w:tplc="6770B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0175E7"/>
    <w:multiLevelType w:val="hybridMultilevel"/>
    <w:tmpl w:val="EBB87CC2"/>
    <w:lvl w:ilvl="0" w:tplc="6770B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ED4512"/>
    <w:multiLevelType w:val="hybridMultilevel"/>
    <w:tmpl w:val="0B3A13F6"/>
    <w:lvl w:ilvl="0" w:tplc="6770B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B4A09"/>
    <w:rsid w:val="00055416"/>
    <w:rsid w:val="000A32CB"/>
    <w:rsid w:val="00177BA4"/>
    <w:rsid w:val="001A7595"/>
    <w:rsid w:val="00205811"/>
    <w:rsid w:val="002067D4"/>
    <w:rsid w:val="0021501C"/>
    <w:rsid w:val="002238A5"/>
    <w:rsid w:val="002E08E5"/>
    <w:rsid w:val="003A41FC"/>
    <w:rsid w:val="003D5B20"/>
    <w:rsid w:val="00463FFC"/>
    <w:rsid w:val="004D5874"/>
    <w:rsid w:val="00537723"/>
    <w:rsid w:val="00554BE6"/>
    <w:rsid w:val="005A27BF"/>
    <w:rsid w:val="005C0B75"/>
    <w:rsid w:val="005C5E9D"/>
    <w:rsid w:val="0061154F"/>
    <w:rsid w:val="00613043"/>
    <w:rsid w:val="006D0CDC"/>
    <w:rsid w:val="006E3384"/>
    <w:rsid w:val="007033C5"/>
    <w:rsid w:val="007A1E16"/>
    <w:rsid w:val="007C33C3"/>
    <w:rsid w:val="00835A7A"/>
    <w:rsid w:val="008F3205"/>
    <w:rsid w:val="00A41DD4"/>
    <w:rsid w:val="00A436A6"/>
    <w:rsid w:val="00AB2C73"/>
    <w:rsid w:val="00AC3D27"/>
    <w:rsid w:val="00AD33B1"/>
    <w:rsid w:val="00B20E2A"/>
    <w:rsid w:val="00B77C0E"/>
    <w:rsid w:val="00B84D47"/>
    <w:rsid w:val="00BA0C90"/>
    <w:rsid w:val="00C95470"/>
    <w:rsid w:val="00D7531B"/>
    <w:rsid w:val="00E35303"/>
    <w:rsid w:val="00E61729"/>
    <w:rsid w:val="00EB23B6"/>
    <w:rsid w:val="00EF0B67"/>
    <w:rsid w:val="00F554B4"/>
    <w:rsid w:val="00F61411"/>
    <w:rsid w:val="00FB4A09"/>
    <w:rsid w:val="00FF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4A03F-5865-4B33-9630-9E487FA3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A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B4A09"/>
    <w:rPr>
      <w:color w:val="0000FF"/>
      <w:u w:val="single"/>
    </w:rPr>
  </w:style>
  <w:style w:type="paragraph" w:styleId="a4">
    <w:name w:val="Balloon Text"/>
    <w:basedOn w:val="a"/>
    <w:link w:val="a5"/>
    <w:uiPriority w:val="99"/>
    <w:semiHidden/>
    <w:unhideWhenUsed/>
    <w:rsid w:val="00FB4A09"/>
    <w:rPr>
      <w:rFonts w:ascii="Tahoma" w:hAnsi="Tahoma" w:cs="Tahoma"/>
      <w:sz w:val="16"/>
      <w:szCs w:val="16"/>
    </w:rPr>
  </w:style>
  <w:style w:type="character" w:customStyle="1" w:styleId="a5">
    <w:name w:val="Текст выноски Знак"/>
    <w:basedOn w:val="a0"/>
    <w:link w:val="a4"/>
    <w:uiPriority w:val="99"/>
    <w:semiHidden/>
    <w:rsid w:val="00FB4A09"/>
    <w:rPr>
      <w:rFonts w:ascii="Tahoma" w:eastAsia="Times New Roman" w:hAnsi="Tahoma" w:cs="Tahoma"/>
      <w:sz w:val="16"/>
      <w:szCs w:val="16"/>
      <w:lang w:eastAsia="ru-RU"/>
    </w:rPr>
  </w:style>
  <w:style w:type="paragraph" w:styleId="a6">
    <w:name w:val="Normal (Web)"/>
    <w:basedOn w:val="a"/>
    <w:uiPriority w:val="99"/>
    <w:rsid w:val="002067D4"/>
    <w:pPr>
      <w:spacing w:before="100" w:beforeAutospacing="1" w:after="100" w:afterAutospacing="1"/>
    </w:pPr>
  </w:style>
  <w:style w:type="paragraph" w:customStyle="1" w:styleId="ConsPlusNormal">
    <w:name w:val="ConsPlusNormal"/>
    <w:link w:val="ConsPlusNormal0"/>
    <w:qFormat/>
    <w:rsid w:val="003A41F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A41FC"/>
    <w:rPr>
      <w:rFonts w:ascii="Times New Roman" w:eastAsia="Times New Roman" w:hAnsi="Times New Roman" w:cs="Times New Roman"/>
      <w:sz w:val="28"/>
      <w:szCs w:val="28"/>
      <w:lang w:eastAsia="ru-RU"/>
    </w:rPr>
  </w:style>
  <w:style w:type="paragraph" w:styleId="a7">
    <w:name w:val="Body Text"/>
    <w:basedOn w:val="a"/>
    <w:link w:val="a8"/>
    <w:uiPriority w:val="99"/>
    <w:qFormat/>
    <w:rsid w:val="0061154F"/>
    <w:pPr>
      <w:spacing w:before="180" w:after="180"/>
    </w:pPr>
    <w:rPr>
      <w:rFonts w:ascii="Cambria" w:eastAsia="Cambria" w:hAnsi="Cambria"/>
      <w:lang w:val="en-US" w:eastAsia="en-US"/>
    </w:rPr>
  </w:style>
  <w:style w:type="character" w:customStyle="1" w:styleId="a8">
    <w:name w:val="Основной текст Знак"/>
    <w:basedOn w:val="a0"/>
    <w:link w:val="a7"/>
    <w:uiPriority w:val="99"/>
    <w:rsid w:val="0061154F"/>
    <w:rPr>
      <w:rFonts w:ascii="Cambria" w:eastAsia="Cambria" w:hAnsi="Cambria" w:cs="Times New Roman"/>
      <w:sz w:val="24"/>
      <w:szCs w:val="24"/>
      <w:lang w:val="en-US"/>
    </w:rPr>
  </w:style>
  <w:style w:type="paragraph" w:customStyle="1" w:styleId="Compact">
    <w:name w:val="Compact"/>
    <w:basedOn w:val="a7"/>
    <w:uiPriority w:val="99"/>
    <w:qFormat/>
    <w:rsid w:val="00835A7A"/>
    <w:pPr>
      <w:spacing w:before="36" w:after="36"/>
    </w:pPr>
  </w:style>
  <w:style w:type="table" w:styleId="a9">
    <w:name w:val="Table Grid"/>
    <w:basedOn w:val="a1"/>
    <w:rsid w:val="00835A7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6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rosm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4161</Words>
  <Characters>23719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23</cp:revision>
  <cp:lastPrinted>2017-04-11T04:21:00Z</cp:lastPrinted>
  <dcterms:created xsi:type="dcterms:W3CDTF">2017-04-07T06:14:00Z</dcterms:created>
  <dcterms:modified xsi:type="dcterms:W3CDTF">2020-08-03T04:57:00Z</dcterms:modified>
</cp:coreProperties>
</file>